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2"/>
        <w:gridCol w:w="3969"/>
      </w:tblGrid>
      <w:tr w:rsidR="00265CA2" w:rsidRPr="0048129A" w:rsidTr="00D7038E">
        <w:tc>
          <w:tcPr>
            <w:tcW w:w="5812" w:type="dxa"/>
          </w:tcPr>
          <w:p w:rsidR="00265CA2" w:rsidRPr="0048129A" w:rsidRDefault="00265CA2" w:rsidP="00265CA2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265CA2" w:rsidRPr="0048129A" w:rsidRDefault="00265CA2" w:rsidP="00265CA2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D7038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265CA2" w:rsidRDefault="00265CA2" w:rsidP="00265CA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коллективному договору МБДОУ «Детский сад 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«Эсят» с. Герменчук  Шалинского муниципального района»  </w:t>
            </w:r>
          </w:p>
          <w:p w:rsidR="00265CA2" w:rsidRPr="00121321" w:rsidRDefault="00265CA2" w:rsidP="00265CA2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2022-2025 гг.</w:t>
            </w:r>
          </w:p>
        </w:tc>
      </w:tr>
    </w:tbl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Pr="002B0D3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58300C" w:rsidP="002B0D3A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2B0D3A" w:rsidRPr="002B0D3A" w:rsidRDefault="0058300C" w:rsidP="002B0D3A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оплате труда работников</w:t>
      </w: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B727D5" w:rsidRDefault="00B727D5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65CA2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Герменчук</w:t>
      </w:r>
      <w:r w:rsidR="002B0D3A" w:rsidRPr="002B0D3A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="002B0D3A" w:rsidRPr="002B0D3A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C33EBF" w:rsidRPr="00C33EBF" w:rsidRDefault="00C33EBF" w:rsidP="00265CA2">
      <w:pPr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C33EBF">
        <w:rPr>
          <w:rFonts w:ascii="Times New Roman" w:hAnsi="Times New Roman"/>
          <w:b/>
          <w:sz w:val="28"/>
          <w:szCs w:val="28"/>
        </w:rPr>
        <w:lastRenderedPageBreak/>
        <w:t>1. Общие положения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1.1. Настоящее Положение регламентирует порядок оплаты труда работников </w:t>
      </w:r>
      <w:r w:rsidR="00265CA2">
        <w:rPr>
          <w:rFonts w:ascii="Times New Roman" w:hAnsi="Times New Roman"/>
          <w:sz w:val="28"/>
          <w:szCs w:val="28"/>
        </w:rPr>
        <w:t>муниципального</w:t>
      </w:r>
      <w:r w:rsidRPr="00C33EBF">
        <w:rPr>
          <w:rFonts w:ascii="Times New Roman" w:hAnsi="Times New Roman"/>
          <w:sz w:val="28"/>
          <w:szCs w:val="28"/>
        </w:rPr>
        <w:t xml:space="preserve"> бюджетного дошкольного образовательного учреждения «Детский сад № </w:t>
      </w:r>
      <w:r w:rsidR="00265CA2">
        <w:rPr>
          <w:rFonts w:ascii="Times New Roman" w:hAnsi="Times New Roman"/>
          <w:sz w:val="28"/>
          <w:szCs w:val="28"/>
        </w:rPr>
        <w:t>2</w:t>
      </w:r>
      <w:r w:rsidR="006D1B3E">
        <w:rPr>
          <w:rFonts w:ascii="Times New Roman" w:hAnsi="Times New Roman"/>
          <w:sz w:val="28"/>
          <w:szCs w:val="28"/>
        </w:rPr>
        <w:t xml:space="preserve"> </w:t>
      </w:r>
      <w:r w:rsidRPr="00C33EBF">
        <w:rPr>
          <w:rFonts w:ascii="Times New Roman" w:hAnsi="Times New Roman"/>
          <w:sz w:val="28"/>
          <w:szCs w:val="28"/>
        </w:rPr>
        <w:t>«</w:t>
      </w:r>
      <w:r w:rsidR="00265CA2">
        <w:rPr>
          <w:rFonts w:ascii="Times New Roman" w:hAnsi="Times New Roman"/>
          <w:sz w:val="28"/>
          <w:szCs w:val="28"/>
        </w:rPr>
        <w:t>Эсят</w:t>
      </w:r>
      <w:r w:rsidR="006D1B3E">
        <w:rPr>
          <w:rFonts w:ascii="Times New Roman" w:hAnsi="Times New Roman"/>
          <w:sz w:val="28"/>
          <w:szCs w:val="28"/>
        </w:rPr>
        <w:t xml:space="preserve">» </w:t>
      </w:r>
      <w:r w:rsidR="00265CA2">
        <w:rPr>
          <w:rFonts w:ascii="Times New Roman" w:hAnsi="Times New Roman"/>
          <w:sz w:val="28"/>
          <w:szCs w:val="28"/>
        </w:rPr>
        <w:t xml:space="preserve">с.Герменчук </w:t>
      </w:r>
      <w:r w:rsidR="006D1B3E">
        <w:rPr>
          <w:rFonts w:ascii="Times New Roman" w:hAnsi="Times New Roman"/>
          <w:sz w:val="28"/>
          <w:szCs w:val="28"/>
        </w:rPr>
        <w:t>Шалинского муниципального района»</w:t>
      </w:r>
      <w:r w:rsidR="00265CA2">
        <w:rPr>
          <w:rFonts w:ascii="Times New Roman" w:hAnsi="Times New Roman"/>
          <w:sz w:val="28"/>
          <w:szCs w:val="28"/>
        </w:rPr>
        <w:t xml:space="preserve"> </w:t>
      </w:r>
      <w:r w:rsidRPr="00C33EBF">
        <w:rPr>
          <w:rFonts w:ascii="Times New Roman" w:hAnsi="Times New Roman"/>
          <w:sz w:val="28"/>
          <w:szCs w:val="28"/>
        </w:rPr>
        <w:t xml:space="preserve">(далее - Учреждение). </w:t>
      </w:r>
    </w:p>
    <w:p w:rsidR="00C33EBF" w:rsidRDefault="00C33EBF" w:rsidP="00265CA2">
      <w:pPr>
        <w:ind w:right="-1" w:firstLine="708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Положение </w:t>
      </w:r>
      <w:r w:rsidR="00430E69">
        <w:rPr>
          <w:rFonts w:ascii="Times New Roman" w:hAnsi="Times New Roman"/>
          <w:sz w:val="28"/>
          <w:szCs w:val="28"/>
        </w:rPr>
        <w:t xml:space="preserve">об оплате труда работников Учреждения (далее – Положение) </w:t>
      </w:r>
      <w:r w:rsidRPr="00C33EBF">
        <w:rPr>
          <w:rFonts w:ascii="Times New Roman" w:hAnsi="Times New Roman"/>
          <w:sz w:val="28"/>
          <w:szCs w:val="28"/>
        </w:rPr>
        <w:t>разработано в соответствии c</w:t>
      </w:r>
      <w:r>
        <w:rPr>
          <w:rFonts w:ascii="Times New Roman" w:hAnsi="Times New Roman"/>
          <w:sz w:val="28"/>
          <w:szCs w:val="28"/>
        </w:rPr>
        <w:t>:</w:t>
      </w:r>
      <w:r w:rsidRPr="00C33EBF">
        <w:rPr>
          <w:rFonts w:ascii="Times New Roman" w:hAnsi="Times New Roman"/>
          <w:sz w:val="28"/>
          <w:szCs w:val="28"/>
        </w:rPr>
        <w:t xml:space="preserve"> </w:t>
      </w:r>
    </w:p>
    <w:p w:rsidR="00C33EBF" w:rsidRDefault="00C33EBF" w:rsidP="00265CA2">
      <w:pPr>
        <w:ind w:right="-1" w:firstLine="708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>Трудовым код</w:t>
      </w:r>
      <w:r>
        <w:rPr>
          <w:rFonts w:ascii="Times New Roman" w:hAnsi="Times New Roman"/>
          <w:sz w:val="28"/>
          <w:szCs w:val="28"/>
        </w:rPr>
        <w:t>ексом Российской Федерации;</w:t>
      </w:r>
    </w:p>
    <w:p w:rsidR="00C33EBF" w:rsidRDefault="00C33EBF" w:rsidP="00265CA2">
      <w:pPr>
        <w:ind w:right="-1" w:firstLine="708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/>
          <w:sz w:val="28"/>
          <w:szCs w:val="28"/>
        </w:rPr>
        <w:t>от 29 декабря 2012 г. № 273-ФЗ «</w:t>
      </w:r>
      <w:r w:rsidRPr="00C33EBF">
        <w:rPr>
          <w:rFonts w:ascii="Times New Roman" w:hAnsi="Times New Roman"/>
          <w:sz w:val="28"/>
          <w:szCs w:val="28"/>
        </w:rPr>
        <w:t>Об обр</w:t>
      </w:r>
      <w:r>
        <w:rPr>
          <w:rFonts w:ascii="Times New Roman" w:hAnsi="Times New Roman"/>
          <w:sz w:val="28"/>
          <w:szCs w:val="28"/>
        </w:rPr>
        <w:t>азовании в Российской Федерации»;</w:t>
      </w:r>
    </w:p>
    <w:p w:rsidR="00C33EBF" w:rsidRDefault="00C33EBF" w:rsidP="00265CA2">
      <w:pPr>
        <w:ind w:right="-1" w:firstLine="708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постановлением Правительства Чеченской Республики 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C33EBF">
        <w:rPr>
          <w:rFonts w:ascii="Times New Roman" w:hAnsi="Times New Roman"/>
          <w:sz w:val="28"/>
          <w:szCs w:val="28"/>
        </w:rPr>
        <w:t>от 7 октября 2014 г.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3EBF">
        <w:rPr>
          <w:rFonts w:ascii="Times New Roman" w:hAnsi="Times New Roman"/>
          <w:sz w:val="28"/>
          <w:szCs w:val="28"/>
        </w:rPr>
        <w:t>184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3EBF">
        <w:rPr>
          <w:rFonts w:ascii="Times New Roman" w:hAnsi="Times New Roman"/>
          <w:sz w:val="28"/>
          <w:szCs w:val="28"/>
        </w:rPr>
        <w:t>«Об утверждении Положения об оплате труда работников государственных образовательных ор</w:t>
      </w:r>
      <w:r>
        <w:rPr>
          <w:rFonts w:ascii="Times New Roman" w:hAnsi="Times New Roman"/>
          <w:sz w:val="28"/>
          <w:szCs w:val="28"/>
        </w:rPr>
        <w:t>ганизаций Чеченской Республики»;</w:t>
      </w:r>
    </w:p>
    <w:p w:rsidR="00C33EBF" w:rsidRPr="00C33EBF" w:rsidRDefault="007A1629" w:rsidP="00265CA2">
      <w:pPr>
        <w:ind w:right="-1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="00C33EBF" w:rsidRPr="00C33EBF">
        <w:rPr>
          <w:rFonts w:ascii="Times New Roman" w:hAnsi="Times New Roman"/>
          <w:sz w:val="28"/>
          <w:szCs w:val="28"/>
        </w:rPr>
        <w:t>Правительства Чеченской Ре</w:t>
      </w:r>
      <w:r w:rsidR="00C33EBF">
        <w:rPr>
          <w:rFonts w:ascii="Times New Roman" w:hAnsi="Times New Roman"/>
          <w:sz w:val="28"/>
          <w:szCs w:val="28"/>
        </w:rPr>
        <w:t xml:space="preserve">спублики                                           от 07 августа 2018 г. </w:t>
      </w:r>
      <w:r w:rsidR="00C33EBF" w:rsidRPr="00C33EBF">
        <w:rPr>
          <w:rFonts w:ascii="Times New Roman" w:hAnsi="Times New Roman"/>
          <w:sz w:val="28"/>
          <w:szCs w:val="28"/>
        </w:rPr>
        <w:t>№</w:t>
      </w:r>
      <w:r w:rsidR="00C33EBF">
        <w:rPr>
          <w:rFonts w:ascii="Times New Roman" w:hAnsi="Times New Roman"/>
          <w:sz w:val="28"/>
          <w:szCs w:val="28"/>
        </w:rPr>
        <w:t xml:space="preserve"> </w:t>
      </w:r>
      <w:r w:rsidR="00C33EBF" w:rsidRPr="00C33EBF">
        <w:rPr>
          <w:rFonts w:ascii="Times New Roman" w:hAnsi="Times New Roman"/>
          <w:sz w:val="28"/>
          <w:szCs w:val="28"/>
        </w:rPr>
        <w:t>167 «О внесении изменений в Постановление Правительства Чеченской Р</w:t>
      </w:r>
      <w:r w:rsidR="00C33EBF">
        <w:rPr>
          <w:rFonts w:ascii="Times New Roman" w:hAnsi="Times New Roman"/>
          <w:sz w:val="28"/>
          <w:szCs w:val="28"/>
        </w:rPr>
        <w:t>еспублики от 7 октября 2014 г.</w:t>
      </w:r>
      <w:r w:rsidR="00C33EBF" w:rsidRPr="00C33EBF">
        <w:rPr>
          <w:rFonts w:ascii="Times New Roman" w:hAnsi="Times New Roman"/>
          <w:sz w:val="28"/>
          <w:szCs w:val="28"/>
        </w:rPr>
        <w:t xml:space="preserve"> №</w:t>
      </w:r>
      <w:r w:rsidR="00C33EBF">
        <w:rPr>
          <w:rFonts w:ascii="Times New Roman" w:hAnsi="Times New Roman"/>
          <w:sz w:val="28"/>
          <w:szCs w:val="28"/>
        </w:rPr>
        <w:t xml:space="preserve"> </w:t>
      </w:r>
      <w:r w:rsidR="00C33EBF" w:rsidRPr="00C33EBF">
        <w:rPr>
          <w:rFonts w:ascii="Times New Roman" w:hAnsi="Times New Roman"/>
          <w:sz w:val="28"/>
          <w:szCs w:val="28"/>
        </w:rPr>
        <w:t>184 «Об утверждении Положения об оплате труда работников государственн</w:t>
      </w:r>
      <w:r w:rsidR="00C33EBF">
        <w:rPr>
          <w:rFonts w:ascii="Times New Roman" w:hAnsi="Times New Roman"/>
          <w:sz w:val="28"/>
          <w:szCs w:val="28"/>
        </w:rPr>
        <w:t>ых образовательных организаций Чеченской Республики</w:t>
      </w:r>
      <w:r w:rsidR="00C33EBF" w:rsidRPr="00C33EBF">
        <w:rPr>
          <w:rFonts w:ascii="Times New Roman" w:hAnsi="Times New Roman"/>
          <w:sz w:val="28"/>
          <w:szCs w:val="28"/>
        </w:rPr>
        <w:t>».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1.2. Заработная плата работников Учреждения (без учета премий и иных стимулирующих выплат), устанавливаемая в соответствии с локальными нормативными актами Учреждения, которые разрабатываются на основе настоящего Положения, не может быть меньше заработной платы (без учета премий и иных стимулирующих выплат), выплачиваемой на основе тарифной сетки по оплате труда работников Учреждения при условии сохранения объема должностных обязанностей работников и выполнения ими работ той же квалификации.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1.3. Месячная заработная плата работника, полностью отработавшего за этот период норму рабочего времени и выполнившего норму труда (трудовые обязанности), не может быть ниже минимального размера оплаты труда, установленного федеральным законодательством.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1.4. Размер, порядок и условия оплаты труда работников Учреждения устанавливаются работодателем в трудовом договоре.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Условия оплаты труда, включая размер оклада (должностного оклада), ставки заработной платы работника, повышающие коэффициенты, выплаты стимулирующего и компенсационного характера являются обязательными для включения в трудовой договор.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1.5. Штатное расписание разрабатывается Учреждением в соответствии со структурой, согласованной с Председателем Комитета Правительства Чеченской Республики по дошкольному образованию, в пределах утвержденного на соответствующий финансовый год фонда оплаты труда.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1.6. Должности работников, включаемые в штатное расписание Учреждения, должны соответствовать уставным целям </w:t>
      </w:r>
      <w:r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Единому </w:t>
      </w:r>
      <w:r w:rsidRPr="00C33EBF">
        <w:rPr>
          <w:rFonts w:ascii="Times New Roman" w:hAnsi="Times New Roman"/>
          <w:sz w:val="28"/>
          <w:szCs w:val="28"/>
        </w:rPr>
        <w:lastRenderedPageBreak/>
        <w:t>квалификационному справочнику должностей руководителей, с</w:t>
      </w:r>
      <w:r w:rsidR="001425DF">
        <w:rPr>
          <w:rFonts w:ascii="Times New Roman" w:hAnsi="Times New Roman"/>
          <w:sz w:val="28"/>
          <w:szCs w:val="28"/>
        </w:rPr>
        <w:t>пециалистов и служащих (раздел «</w:t>
      </w:r>
      <w:r w:rsidRPr="00C33EBF">
        <w:rPr>
          <w:rFonts w:ascii="Times New Roman" w:hAnsi="Times New Roman"/>
          <w:sz w:val="28"/>
          <w:szCs w:val="28"/>
        </w:rPr>
        <w:t xml:space="preserve">Квалификационные характеристики должностей работников </w:t>
      </w:r>
      <w:r w:rsidR="001425DF">
        <w:rPr>
          <w:rFonts w:ascii="Times New Roman" w:hAnsi="Times New Roman"/>
          <w:sz w:val="28"/>
          <w:szCs w:val="28"/>
        </w:rPr>
        <w:t>образования»</w:t>
      </w:r>
      <w:r w:rsidRPr="00C33EBF">
        <w:rPr>
          <w:rFonts w:ascii="Times New Roman" w:hAnsi="Times New Roman"/>
          <w:sz w:val="28"/>
          <w:szCs w:val="28"/>
        </w:rPr>
        <w:t>), утвержденному Приказом Министерства здравоохранения и социального развития Российской Федерации от 26 августа 2010 г</w:t>
      </w:r>
      <w:r w:rsidR="001425DF">
        <w:rPr>
          <w:rFonts w:ascii="Times New Roman" w:hAnsi="Times New Roman"/>
          <w:sz w:val="28"/>
          <w:szCs w:val="28"/>
        </w:rPr>
        <w:t>.</w:t>
      </w:r>
      <w:r w:rsidRPr="00C33EBF">
        <w:rPr>
          <w:rFonts w:ascii="Times New Roman" w:hAnsi="Times New Roman"/>
          <w:sz w:val="28"/>
          <w:szCs w:val="28"/>
        </w:rPr>
        <w:t xml:space="preserve"> №</w:t>
      </w:r>
      <w:r w:rsidR="001425DF">
        <w:rPr>
          <w:rFonts w:ascii="Times New Roman" w:hAnsi="Times New Roman"/>
          <w:sz w:val="28"/>
          <w:szCs w:val="28"/>
        </w:rPr>
        <w:t xml:space="preserve"> 761н, </w:t>
      </w:r>
      <w:r w:rsidRPr="00C33EBF">
        <w:rPr>
          <w:rFonts w:ascii="Times New Roman" w:hAnsi="Times New Roman"/>
          <w:sz w:val="28"/>
          <w:szCs w:val="28"/>
        </w:rPr>
        <w:t xml:space="preserve"> Единому тарифно-квалификационному справочнику работ и профессий рабочих</w:t>
      </w:r>
      <w:r w:rsidR="001425DF">
        <w:rPr>
          <w:rFonts w:ascii="Times New Roman" w:hAnsi="Times New Roman"/>
          <w:sz w:val="28"/>
          <w:szCs w:val="28"/>
        </w:rPr>
        <w:t>, и профессиональным стандартам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1425D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1.7. Средняя заработная плата педагогических работников Учреждения, с учетом выплат по окладам (должностным окладам), ставкам заработной платы, повышающим коэффициентам, выплат компенсационного и стимулирующего характера, полностью отработавшего норму рабочего времени и выполнившего норму труда (трудовые обязанности), должна составлять не менее 100 процентов от средней заработной платы в Чеченской Республике</w:t>
      </w:r>
      <w:r w:rsidR="001425DF">
        <w:rPr>
          <w:rFonts w:ascii="Times New Roman" w:hAnsi="Times New Roman"/>
          <w:sz w:val="28"/>
          <w:szCs w:val="28"/>
        </w:rPr>
        <w:t xml:space="preserve"> 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1425D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1.8. Оплата труда работников </w:t>
      </w:r>
      <w:r w:rsidR="00E11263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устанавливается с учетом: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1425D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Единого тарифно-квалификационного справочника работ и профессий рабочих;</w:t>
      </w:r>
    </w:p>
    <w:p w:rsid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1425D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Единого квалификационного справочника должностей руководителей, специалистов и служащих;</w:t>
      </w:r>
    </w:p>
    <w:p w:rsidR="001425DF" w:rsidRPr="00C33EBF" w:rsidRDefault="001425DF" w:rsidP="00265CA2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Профессиональных стандартов;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1425D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Государственных гарантий по оплате труда;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1425D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Перечня видов выплат стимулирующего характера в федеральных бюджетных, автономных, казенных учреждениях и разъяснения о порядке установления выплат стимулирующего характера в этих учреждениях, утвержденных Приказом Министерства здравоохранения и социального развития Российской Федерации от 29 декабря 2007 г</w:t>
      </w:r>
      <w:r w:rsidR="001425DF">
        <w:rPr>
          <w:rFonts w:ascii="Times New Roman" w:hAnsi="Times New Roman"/>
          <w:sz w:val="28"/>
          <w:szCs w:val="28"/>
        </w:rPr>
        <w:t>.</w:t>
      </w:r>
      <w:r w:rsidRPr="00C33EBF">
        <w:rPr>
          <w:rFonts w:ascii="Times New Roman" w:hAnsi="Times New Roman"/>
          <w:sz w:val="28"/>
          <w:szCs w:val="28"/>
        </w:rPr>
        <w:t xml:space="preserve"> № 818;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1425D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Перечня видов выплат компенсационного характера в федеральных бюджетных, автономных, казенных учреждениях и разъяснения о порядке установления выплат компенсационного характера в этих учреждениях, утвержденных Приказом Министерства здравоохранения и социального развития Российской Федерации от 29 декабря 2007 г</w:t>
      </w:r>
      <w:r w:rsidR="001425DF">
        <w:rPr>
          <w:rFonts w:ascii="Times New Roman" w:hAnsi="Times New Roman"/>
          <w:sz w:val="28"/>
          <w:szCs w:val="28"/>
        </w:rPr>
        <w:t>.</w:t>
      </w:r>
      <w:r w:rsidRPr="00C33EBF">
        <w:rPr>
          <w:rFonts w:ascii="Times New Roman" w:hAnsi="Times New Roman"/>
          <w:sz w:val="28"/>
          <w:szCs w:val="28"/>
        </w:rPr>
        <w:t xml:space="preserve"> № 822;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1425D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учреждений, утверждаемых Российской трехсторонней комиссии по регулированию социально-трудовых отношений;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1425D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мнения представительного органа работников.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1425D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1.9. В размеры должностных окладов, ставок заработной платы педагогических работников </w:t>
      </w:r>
      <w:r w:rsidR="00E11263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включена ежемесячная денежная компенсация на обеспечение книгоиздательской продукцией и периодическими изданиями не ниже размера, установленного по состоянию на 31 декабря 2012 г.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430E69" w:rsidRDefault="00C33EBF" w:rsidP="00265CA2">
      <w:pPr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430E69">
        <w:rPr>
          <w:rFonts w:ascii="Times New Roman" w:hAnsi="Times New Roman"/>
          <w:b/>
          <w:sz w:val="28"/>
          <w:szCs w:val="28"/>
        </w:rPr>
        <w:t>2. Порядок и условия определения оплаты труда</w:t>
      </w:r>
    </w:p>
    <w:p w:rsidR="00C33EBF" w:rsidRPr="00C33EBF" w:rsidRDefault="00C33EBF" w:rsidP="00265CA2">
      <w:pPr>
        <w:ind w:right="-1" w:firstLine="0"/>
        <w:jc w:val="center"/>
        <w:rPr>
          <w:rFonts w:ascii="Times New Roman" w:hAnsi="Times New Roman"/>
          <w:sz w:val="28"/>
          <w:szCs w:val="28"/>
        </w:rPr>
      </w:pPr>
      <w:r w:rsidRPr="00430E69">
        <w:rPr>
          <w:rFonts w:ascii="Times New Roman" w:hAnsi="Times New Roman"/>
          <w:b/>
          <w:sz w:val="28"/>
          <w:szCs w:val="28"/>
        </w:rPr>
        <w:t>работников Учреждения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2.1. Оплата труда работника Учреждения включает в себя: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минимальный оклад (должностной оклад), ставку заработной платы, устанавливаемые по профессиональным квалификационным группам;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повышающий коэффициент к минимальному окладу (должностному окладу), ставке заработной платы;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выплаты компенсационного характера;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выплаты стимулирующего характера.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2.2. </w:t>
      </w:r>
      <w:r w:rsidR="00430E69">
        <w:rPr>
          <w:rFonts w:ascii="Times New Roman" w:hAnsi="Times New Roman"/>
          <w:sz w:val="28"/>
          <w:szCs w:val="28"/>
        </w:rPr>
        <w:t>Учреждение</w:t>
      </w:r>
      <w:r w:rsidRPr="00C33EBF">
        <w:rPr>
          <w:rFonts w:ascii="Times New Roman" w:hAnsi="Times New Roman"/>
          <w:sz w:val="28"/>
          <w:szCs w:val="28"/>
        </w:rPr>
        <w:t xml:space="preserve"> в пределах имеющихся у нее средств на оплату труда самостоятельно определяет размеры минимальных окладов (должностных окладов), ставок заработной платы, а также размеры компенсационных, стимулирующих и иных выплат без ограничения их максимальными размерами в соот</w:t>
      </w:r>
      <w:r w:rsidR="00430E69">
        <w:rPr>
          <w:rFonts w:ascii="Times New Roman" w:hAnsi="Times New Roman"/>
          <w:sz w:val="28"/>
          <w:szCs w:val="28"/>
        </w:rPr>
        <w:t xml:space="preserve">ветствии с настоящим Положением, </w:t>
      </w:r>
      <w:r w:rsidRPr="00C33EBF">
        <w:rPr>
          <w:rFonts w:ascii="Times New Roman" w:hAnsi="Times New Roman"/>
          <w:sz w:val="28"/>
          <w:szCs w:val="28"/>
        </w:rPr>
        <w:t xml:space="preserve">локальным нормативным актом </w:t>
      </w:r>
      <w:r w:rsidR="00430E69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2.3. Минимальные размеры окладов (должностных окладов), ставок заработной платы работников Учреждения устанавливаются на основе отнесения их должностей к соответствующим профессиональным квалификационным группам, утвержденным Министерством здравоохранения и социального развития Российской Федерации и минимальных размеров окладов (должностных окладов), ставок заработной платы работников по соответствующим профессиональным квалификационным группам, определенных приложениям</w:t>
      </w:r>
      <w:r w:rsidR="00430E69">
        <w:rPr>
          <w:rFonts w:ascii="Times New Roman" w:hAnsi="Times New Roman"/>
          <w:sz w:val="28"/>
          <w:szCs w:val="28"/>
        </w:rPr>
        <w:t>и 1 - 5 к настоящему Положению.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2.4. Повышающие коэффициенты к минимальному окладу (должностному окладу), ставке заработной платы по профессиональным квалификационным группам подразделяются на: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повышающий коэффициент за квалификационную категорию;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повышающий коэффициент за почетное звание;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повышающий коэффициент за должность доцента (профессора);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персональный повышающий коэффициент.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Повышающий коэффициент к окладу за почетное звание устанавливается работникам, которым присвоено почетное звание при соответствии почетного звания профилю педагогической деятельности или преподаваемых дисциплин.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2.5. Применение повышающих коэффициентов к окладам (должностным окладам), ставкам заработной платы образует новые оклады (должностные оклады), ставки заработной платы и учитывается при начислении стимулирующих и компенсационных выплат, устанавливаемых к окладу (должностному окладу), ставке заработной платы,</w:t>
      </w:r>
      <w:r w:rsidR="00E11263">
        <w:rPr>
          <w:rFonts w:ascii="Times New Roman" w:hAnsi="Times New Roman"/>
          <w:sz w:val="28"/>
          <w:szCs w:val="28"/>
        </w:rPr>
        <w:t xml:space="preserve"> в пределах фонда оплаты труда Учреждения</w:t>
      </w:r>
      <w:r w:rsidRPr="00C33EBF">
        <w:rPr>
          <w:rFonts w:ascii="Times New Roman" w:hAnsi="Times New Roman"/>
          <w:sz w:val="28"/>
          <w:szCs w:val="28"/>
        </w:rPr>
        <w:t>, утвержденного на соответствующий финансовый год.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2.6. Персональные повышающие коэффициенты устанавливаются с учетом уровня профессиональной подготовки работников, сложности, важности выполняемой работы, степени самостоятельности и ответственности при выполнении поставленных задач и других факторов, предусмотренных в локальном нормативном акте </w:t>
      </w:r>
      <w:r w:rsidR="00E11263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Решение о введении персональных повышающих коэффициентов принимается руководителем в отношении конкретного работника с учетом мнения представительного органа работников </w:t>
      </w:r>
      <w:r w:rsidR="00430E69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2.7. Размеры повышающих коэффициентов</w:t>
      </w:r>
      <w:r w:rsidR="00251E39">
        <w:rPr>
          <w:rFonts w:ascii="Times New Roman" w:hAnsi="Times New Roman"/>
          <w:sz w:val="28"/>
          <w:szCs w:val="28"/>
        </w:rPr>
        <w:t xml:space="preserve"> (в соответствии с настоящим Положением) </w:t>
      </w:r>
      <w:r w:rsidRPr="00C33EBF">
        <w:rPr>
          <w:rFonts w:ascii="Times New Roman" w:hAnsi="Times New Roman"/>
          <w:sz w:val="28"/>
          <w:szCs w:val="28"/>
        </w:rPr>
        <w:t xml:space="preserve">устанавливаются </w:t>
      </w:r>
      <w:r w:rsidR="00251E39">
        <w:rPr>
          <w:rFonts w:ascii="Times New Roman" w:hAnsi="Times New Roman"/>
          <w:sz w:val="28"/>
          <w:szCs w:val="28"/>
        </w:rPr>
        <w:t>локальным нормативным актом Учреждения</w:t>
      </w:r>
      <w:r w:rsidRPr="00C33EBF">
        <w:rPr>
          <w:rFonts w:ascii="Times New Roman" w:hAnsi="Times New Roman"/>
          <w:sz w:val="28"/>
          <w:szCs w:val="28"/>
        </w:rPr>
        <w:t xml:space="preserve">, принятым руководителем </w:t>
      </w:r>
      <w:r w:rsidR="00430E69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с учетом мнения представительного органа работников </w:t>
      </w:r>
      <w:r w:rsidR="00E11263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, в пределах бюджетных ассигнований на оплату труда работников на соответствующий финансовый год.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2.8. 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430E69" w:rsidRDefault="00C33EBF" w:rsidP="00265CA2">
      <w:pPr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430E69">
        <w:rPr>
          <w:rFonts w:ascii="Times New Roman" w:hAnsi="Times New Roman"/>
          <w:b/>
          <w:sz w:val="28"/>
          <w:szCs w:val="28"/>
        </w:rPr>
        <w:t>3. Порядок определения оплаты труда педагогических работников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3.1. Минимальные размеры должностных окладов, ставок заработной платы работников </w:t>
      </w:r>
      <w:r w:rsidR="00430E69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, занимающих должности педагогических работников (далее - педагогические работники), устанавливаются на основе отнесения занимаемых ими должностей к четырем квалификационным уровням профессиональной квалификационной группы педагогических работников, утвержденной Приказом Министерства здравоохранения и социального развития Российс</w:t>
      </w:r>
      <w:r w:rsidR="00430E69">
        <w:rPr>
          <w:rFonts w:ascii="Times New Roman" w:hAnsi="Times New Roman"/>
          <w:sz w:val="28"/>
          <w:szCs w:val="28"/>
        </w:rPr>
        <w:t>кой Федерации от 5 мая 2008 г.</w:t>
      </w:r>
      <w:r w:rsidRPr="00C33EBF">
        <w:rPr>
          <w:rFonts w:ascii="Times New Roman" w:hAnsi="Times New Roman"/>
          <w:sz w:val="28"/>
          <w:szCs w:val="28"/>
        </w:rPr>
        <w:t xml:space="preserve"> </w:t>
      </w:r>
      <w:r w:rsidR="00430E69">
        <w:rPr>
          <w:rFonts w:ascii="Times New Roman" w:hAnsi="Times New Roman"/>
          <w:sz w:val="28"/>
          <w:szCs w:val="28"/>
        </w:rPr>
        <w:t>№ 216н «</w:t>
      </w:r>
      <w:r w:rsidRPr="00C33EBF">
        <w:rPr>
          <w:rFonts w:ascii="Times New Roman" w:hAnsi="Times New Roman"/>
          <w:sz w:val="28"/>
          <w:szCs w:val="28"/>
        </w:rPr>
        <w:t>Об утверждении профессиональных квалификационных групп должностей работников об</w:t>
      </w:r>
      <w:r w:rsidR="00430E69">
        <w:rPr>
          <w:rFonts w:ascii="Times New Roman" w:hAnsi="Times New Roman"/>
          <w:sz w:val="28"/>
          <w:szCs w:val="28"/>
        </w:rPr>
        <w:t xml:space="preserve">разования» </w:t>
      </w:r>
      <w:r w:rsidRPr="00C33EBF">
        <w:rPr>
          <w:rFonts w:ascii="Times New Roman" w:hAnsi="Times New Roman"/>
          <w:sz w:val="28"/>
          <w:szCs w:val="28"/>
        </w:rPr>
        <w:t xml:space="preserve">приложением </w:t>
      </w:r>
      <w:r w:rsidR="00430E69">
        <w:rPr>
          <w:rFonts w:ascii="Times New Roman" w:hAnsi="Times New Roman"/>
          <w:sz w:val="28"/>
          <w:szCs w:val="28"/>
        </w:rPr>
        <w:t>№</w:t>
      </w:r>
      <w:r w:rsidRPr="00C33EBF">
        <w:rPr>
          <w:rFonts w:ascii="Times New Roman" w:hAnsi="Times New Roman"/>
          <w:sz w:val="28"/>
          <w:szCs w:val="28"/>
        </w:rPr>
        <w:t xml:space="preserve"> 1 к настоящему Положению.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3.2. Педагогическим работникам устанавливаются следующие повышающие коэффициенты к минимальным размерам должностных окладов, ставок заработной платы: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повышающий коэффициент за квалификационную категорию;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повышающий коэффициент за почетное звание;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персональный повышающий коэффициент.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3.3. Повышающие коэффициенты к минимальным размерам должностных окладов, ставок заработной платы за квалификационную категорию устанавливаются педагогическим работникам, прошедшим аттестацию, в следующих размерах: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работникам, имеющим высшую квалификационную категорию - 0,3;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работникам, имеющим I квалификационную категорию - 0,2;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</w:t>
      </w:r>
      <w:r w:rsidR="00430E69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 3.4. Педагогическим работникам, имеющим почетные звания, устанавливаются повышающие коэффициенты к минимальным размерам должностных окладов, ставок заработной платы в следующих размерах: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AF6EED">
        <w:rPr>
          <w:rFonts w:ascii="Times New Roman" w:hAnsi="Times New Roman"/>
          <w:sz w:val="28"/>
          <w:szCs w:val="28"/>
        </w:rPr>
        <w:tab/>
        <w:t>имеющим почетное звание «Заслуженный», «Почетный»</w:t>
      </w:r>
      <w:r w:rsidRPr="00C33EBF">
        <w:rPr>
          <w:rFonts w:ascii="Times New Roman" w:hAnsi="Times New Roman"/>
          <w:sz w:val="28"/>
          <w:szCs w:val="28"/>
        </w:rPr>
        <w:t xml:space="preserve"> - 0,2;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AF6EED">
        <w:rPr>
          <w:rFonts w:ascii="Times New Roman" w:hAnsi="Times New Roman"/>
          <w:sz w:val="28"/>
          <w:szCs w:val="28"/>
        </w:rPr>
        <w:tab/>
        <w:t>имеющим почетное звание «Народный»</w:t>
      </w:r>
      <w:r w:rsidRPr="00C33EBF">
        <w:rPr>
          <w:rFonts w:ascii="Times New Roman" w:hAnsi="Times New Roman"/>
          <w:sz w:val="28"/>
          <w:szCs w:val="28"/>
        </w:rPr>
        <w:t xml:space="preserve"> - 0,3.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AF6E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работе на условиях неполного рабочего времени выплата за почетное звание работнику пропорционально уменьшается. При наличии у работника двух оснований повышение должностных окладов, ставок заработной платы производится по одному основанию, предусматривающему наибольшее повышение в соответствии с настоящим Положением.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AF6E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3.5. Локальным нормативным актом Учреждения  для педагогических работников предусматривается применение персональных повышающих </w:t>
      </w:r>
      <w:r w:rsidRPr="00C33EBF">
        <w:rPr>
          <w:rFonts w:ascii="Times New Roman" w:hAnsi="Times New Roman"/>
          <w:sz w:val="28"/>
          <w:szCs w:val="28"/>
        </w:rPr>
        <w:lastRenderedPageBreak/>
        <w:t xml:space="preserve">коэффициентов к минимальным размерам должностных окладов, ставок заработной платы. Решение об установлении персонального повышающего коэффициента к должностному окладу, ставке заработной платы и его размерах конкретному работнику принимается руководителем </w:t>
      </w:r>
      <w:r w:rsidR="00E11263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персонально в отношении конкретного работника с учетом мнения представительного органа работников </w:t>
      </w:r>
      <w:r w:rsidR="00E11263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 Рекомендуемый размер персонального повышающего коэффициента - до 2,0.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AF6E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3.6. С учетом условий и результатов труда педагогическим работникам устанавливаются выплаты компенсационного и стимулирующего характера, предусмотренные разделами 9 и 10 настоящего Положения.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AF6E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3.7. Педагогическим работникам производится почасовая оплата труда: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AF6E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за часы, отработанные в порядке замещения отсутствующих по болезни или другим причинам воспитателей и других педагогических работников,         не превышающего двух месяцев;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AF6E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3.8. Оплата труда за замещение отсутствующего воспитателя или другого педагогического работника, если оно осуществлялось свыше двух месяцев, производится со дня начала замещения за все часы фактической преподавательской работы на общих основаниях с соответствующим увеличением его начальной (месячной) учебной нагрузки путем внесения изменений в тарификацию.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3.9. Размер оплаты за один час педагогической работы определяется путем деления установленной месячной ставки заработной платы педагогического работника за установленную норму часов педагогической работы в неделю на среднемеся</w:t>
      </w:r>
      <w:r w:rsidR="00F03DA0">
        <w:rPr>
          <w:rFonts w:ascii="Times New Roman" w:hAnsi="Times New Roman"/>
          <w:sz w:val="28"/>
          <w:szCs w:val="28"/>
        </w:rPr>
        <w:t xml:space="preserve">чное количество рабочих часов. 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3.10. </w:t>
      </w:r>
      <w:r w:rsidR="00D30078">
        <w:rPr>
          <w:rFonts w:ascii="Times New Roman" w:hAnsi="Times New Roman"/>
          <w:sz w:val="28"/>
          <w:szCs w:val="28"/>
        </w:rPr>
        <w:t>Руководитель Учреждения</w:t>
      </w:r>
      <w:r w:rsidRPr="00C33EBF">
        <w:rPr>
          <w:rFonts w:ascii="Times New Roman" w:hAnsi="Times New Roman"/>
          <w:sz w:val="28"/>
          <w:szCs w:val="28"/>
        </w:rPr>
        <w:t xml:space="preserve"> в пределах имеющихся средств могут привлекать для проведения учебных занятий с обучающимися (воспитанниками) высококвалифицированных специалистов, членов жюри конкурсов и смотров, членов экспертных групп аттестационных комиссий, а также рецензентов конкурсных работ.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Ставки почасовой оплаты труда данных высококвалифицированных работников определяются исходя из минимального размера оплаты труда, установленного федеральным законодательством и коэффициентов ставок почасовой оплаты труда:</w:t>
      </w:r>
    </w:p>
    <w:p w:rsidR="00C33EBF" w:rsidRPr="00C33EBF" w:rsidRDefault="00C33EBF" w:rsidP="00265CA2">
      <w:pPr>
        <w:ind w:right="-1" w:firstLine="708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>для профессора, доктора наук применяется коэффициент 0,20, для доцента, кандидата наук - 0,15, для преподавателей, не имеющих ученой степени, - 0,10.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Ставки почасовой оплаты труда лиц, имеющих почетны</w:t>
      </w:r>
      <w:r w:rsidR="00F03DA0">
        <w:rPr>
          <w:rFonts w:ascii="Times New Roman" w:hAnsi="Times New Roman"/>
          <w:sz w:val="28"/>
          <w:szCs w:val="28"/>
        </w:rPr>
        <w:t>е звания, начинающиеся со слов «Народный», «Заслуженный», «Почетный»</w:t>
      </w:r>
      <w:r w:rsidRPr="00C33EBF">
        <w:rPr>
          <w:rFonts w:ascii="Times New Roman" w:hAnsi="Times New Roman"/>
          <w:sz w:val="28"/>
          <w:szCs w:val="28"/>
        </w:rPr>
        <w:t>, устанавливаются в размерах, предусмотренных для профессоров, докторов наук.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F03DA0" w:rsidRDefault="00C33EBF" w:rsidP="00265CA2">
      <w:pPr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F03DA0">
        <w:rPr>
          <w:rFonts w:ascii="Times New Roman" w:hAnsi="Times New Roman"/>
          <w:b/>
          <w:sz w:val="28"/>
          <w:szCs w:val="28"/>
        </w:rPr>
        <w:t>4. Порядок определения оплаты труда служащих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4.1. Минимальные размеры должностных окладов работников, </w:t>
      </w:r>
      <w:r w:rsidRPr="00C33EBF">
        <w:rPr>
          <w:rFonts w:ascii="Times New Roman" w:hAnsi="Times New Roman"/>
          <w:sz w:val="28"/>
          <w:szCs w:val="28"/>
        </w:rPr>
        <w:lastRenderedPageBreak/>
        <w:t xml:space="preserve">занимающих должности служащих, устанавливаются на основе отнесения должностей к профессиональным квалификационным группам, утвержденным Приказом Министерства здравоохранения и социального развития Российской </w:t>
      </w:r>
      <w:r w:rsidR="00F03DA0">
        <w:rPr>
          <w:rFonts w:ascii="Times New Roman" w:hAnsi="Times New Roman"/>
          <w:sz w:val="28"/>
          <w:szCs w:val="28"/>
        </w:rPr>
        <w:t>Федерации от 29 мая 2008 г.</w:t>
      </w:r>
      <w:r w:rsidRPr="00C33EBF">
        <w:rPr>
          <w:rFonts w:ascii="Times New Roman" w:hAnsi="Times New Roman"/>
          <w:sz w:val="28"/>
          <w:szCs w:val="28"/>
        </w:rPr>
        <w:t xml:space="preserve"> № 247н </w:t>
      </w:r>
      <w:r w:rsidR="00F03DA0">
        <w:rPr>
          <w:rFonts w:ascii="Times New Roman" w:hAnsi="Times New Roman"/>
          <w:sz w:val="28"/>
          <w:szCs w:val="28"/>
        </w:rPr>
        <w:t>«</w:t>
      </w:r>
      <w:r w:rsidRPr="00C33EBF">
        <w:rPr>
          <w:rFonts w:ascii="Times New Roman" w:hAnsi="Times New Roman"/>
          <w:sz w:val="28"/>
          <w:szCs w:val="28"/>
        </w:rPr>
        <w:t>Об утверждении профессиональных квалификационных групп общеотраслевых должностей руковод</w:t>
      </w:r>
      <w:r w:rsidR="00F03DA0">
        <w:rPr>
          <w:rFonts w:ascii="Times New Roman" w:hAnsi="Times New Roman"/>
          <w:sz w:val="28"/>
          <w:szCs w:val="28"/>
        </w:rPr>
        <w:t>ителей, специалистов и служащих»</w:t>
      </w:r>
      <w:r w:rsidRPr="00C33EBF">
        <w:rPr>
          <w:rFonts w:ascii="Times New Roman" w:hAnsi="Times New Roman"/>
          <w:sz w:val="28"/>
          <w:szCs w:val="28"/>
        </w:rPr>
        <w:t xml:space="preserve"> приложением № 2 к настоящему Положению.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4.2. Локальным нормативным актом </w:t>
      </w:r>
      <w:r w:rsidR="006F37AD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работникам, занимающим должности служащих, устанавливаются персональные повышающие коэффициенты к минимальным размерам должностных окладов.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4.3. Решение об установлении персонального повышающего коэффициента и его размерах конкретному работнику принимается руководителем </w:t>
      </w:r>
      <w:r w:rsidR="006F37AD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персонально в отношении конкретного работника с учетом мнения представительного органа работников </w:t>
      </w:r>
      <w:r w:rsidR="00251E39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 Рекомендуемый размер персонального повышающего коэффициента - до 1,2.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4.4. С учетом условий и результатов труда служащим устанавливаются выплаты компенсационного и стимулирующего характера, предусмотренные разделами 9 и 10 настоящего Положения.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F03DA0" w:rsidRDefault="00C33EBF" w:rsidP="00265CA2">
      <w:pPr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F03DA0">
        <w:rPr>
          <w:rFonts w:ascii="Times New Roman" w:hAnsi="Times New Roman"/>
          <w:b/>
          <w:sz w:val="28"/>
          <w:szCs w:val="28"/>
        </w:rPr>
        <w:t>5. Порядок определения оплаты труда медицинских работников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5.1. Минимальные размеры должностных окладов </w:t>
      </w:r>
      <w:r w:rsidR="006F37AD">
        <w:rPr>
          <w:rFonts w:ascii="Times New Roman" w:hAnsi="Times New Roman"/>
          <w:sz w:val="28"/>
          <w:szCs w:val="28"/>
        </w:rPr>
        <w:t xml:space="preserve">медицинских работников Учреждения </w:t>
      </w:r>
      <w:r w:rsidRPr="00C33EBF">
        <w:rPr>
          <w:rFonts w:ascii="Times New Roman" w:hAnsi="Times New Roman"/>
          <w:sz w:val="28"/>
          <w:szCs w:val="28"/>
        </w:rPr>
        <w:t>определяются на основе отнесения должностей к профессиональным квалификационным группам, утвержденным Приказами Министерства здравоохранения и социального развития Российской Федерации от 6 августа 2007 г</w:t>
      </w:r>
      <w:r w:rsidR="00F03DA0">
        <w:rPr>
          <w:rFonts w:ascii="Times New Roman" w:hAnsi="Times New Roman"/>
          <w:sz w:val="28"/>
          <w:szCs w:val="28"/>
        </w:rPr>
        <w:t>.</w:t>
      </w:r>
      <w:r w:rsidRPr="00C33EBF">
        <w:rPr>
          <w:rFonts w:ascii="Times New Roman" w:hAnsi="Times New Roman"/>
          <w:sz w:val="28"/>
          <w:szCs w:val="28"/>
        </w:rPr>
        <w:t xml:space="preserve"> </w:t>
      </w:r>
      <w:r w:rsidR="00F03DA0">
        <w:rPr>
          <w:rFonts w:ascii="Times New Roman" w:hAnsi="Times New Roman"/>
          <w:sz w:val="28"/>
          <w:szCs w:val="28"/>
        </w:rPr>
        <w:t>№ 526 «</w:t>
      </w:r>
      <w:r w:rsidRPr="00C33EBF">
        <w:rPr>
          <w:rFonts w:ascii="Times New Roman" w:hAnsi="Times New Roman"/>
          <w:sz w:val="28"/>
          <w:szCs w:val="28"/>
        </w:rPr>
        <w:t>Об утверждении профессиональных квалификационных групп должностей медицински</w:t>
      </w:r>
      <w:r w:rsidR="00F03DA0">
        <w:rPr>
          <w:rFonts w:ascii="Times New Roman" w:hAnsi="Times New Roman"/>
          <w:sz w:val="28"/>
          <w:szCs w:val="28"/>
        </w:rPr>
        <w:t>х и фармацевтических работников»</w:t>
      </w:r>
      <w:r w:rsidRPr="00C33EBF">
        <w:rPr>
          <w:rFonts w:ascii="Times New Roman" w:hAnsi="Times New Roman"/>
          <w:sz w:val="28"/>
          <w:szCs w:val="28"/>
        </w:rPr>
        <w:t xml:space="preserve"> приложениям №</w:t>
      </w:r>
      <w:r w:rsidR="00F03DA0">
        <w:rPr>
          <w:rFonts w:ascii="Times New Roman" w:hAnsi="Times New Roman"/>
          <w:sz w:val="28"/>
          <w:szCs w:val="28"/>
        </w:rPr>
        <w:t xml:space="preserve"> </w:t>
      </w:r>
      <w:r w:rsidRPr="00C33EBF">
        <w:rPr>
          <w:rFonts w:ascii="Times New Roman" w:hAnsi="Times New Roman"/>
          <w:sz w:val="28"/>
          <w:szCs w:val="28"/>
        </w:rPr>
        <w:t>3 к настоящему Положению.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5.2. Медицинским работникам устанавливаются следующие повышающие коэффициенты к минимальным размерам должностных окладов: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повышающий коэффициент за квалификационную категорию;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повышающий коэффициент за почетное звание;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персональный повышающий коэффициент.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Повышающие коэффициенты к минимальным размерам должностных окладов за квалификационную категорию устанавливаются медицинским работникам, прошедшим аттестацию, в следующих размерах: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работникам, имеющим высшую квалификационную категорию - 0,3;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работникам, имеющим I квалификационную категорию - 0,2;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работникам, имеющим II квалификационную категорию - 0,1.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5.3. Медицинским работникам, имеющим почетные звания, устанавливаются повышающие коэффициенты к минимальным размерам должностных окладов, ставок заработной платы в следующих размерах:</w:t>
      </w:r>
    </w:p>
    <w:p w:rsidR="00C33EBF" w:rsidRPr="00C33EBF" w:rsidRDefault="00F03DA0" w:rsidP="00265CA2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имеющим почетное звание «Заслуженный», «Почетный»</w:t>
      </w:r>
      <w:r w:rsidR="00C33EBF" w:rsidRPr="00C33EBF">
        <w:rPr>
          <w:rFonts w:ascii="Times New Roman" w:hAnsi="Times New Roman"/>
          <w:sz w:val="28"/>
          <w:szCs w:val="28"/>
        </w:rPr>
        <w:t xml:space="preserve"> - 0,2;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  <w:t>имеющим почетное звание «Народный»</w:t>
      </w:r>
      <w:r w:rsidRPr="00C33EBF">
        <w:rPr>
          <w:rFonts w:ascii="Times New Roman" w:hAnsi="Times New Roman"/>
          <w:sz w:val="28"/>
          <w:szCs w:val="28"/>
        </w:rPr>
        <w:t xml:space="preserve"> - 0,3.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Повышающий коэффициент к должностному окладу работнику </w:t>
      </w:r>
      <w:r w:rsidRPr="00C33EBF">
        <w:rPr>
          <w:rFonts w:ascii="Times New Roman" w:hAnsi="Times New Roman"/>
          <w:sz w:val="28"/>
          <w:szCs w:val="28"/>
        </w:rPr>
        <w:lastRenderedPageBreak/>
        <w:t>устанавливается по основному месту работы.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Повышающий коэффициент к окладу за почетное звание устанавливается работникам при соответствии почетного звания профилю их деятельности.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F03DA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5.4. Локальным нормативным актом </w:t>
      </w:r>
      <w:r w:rsidR="00B879D3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медицинским работникам устанавливаются персональные повышающие коэффициенты к минимальным размерам должностных окладов.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Решение об установлении персонального повышающего коэффициента и его размерах конкретному работнику принимается руководителем </w:t>
      </w:r>
      <w:r w:rsidR="006F37AD">
        <w:rPr>
          <w:rFonts w:ascii="Times New Roman" w:hAnsi="Times New Roman"/>
          <w:sz w:val="28"/>
          <w:szCs w:val="28"/>
        </w:rPr>
        <w:t xml:space="preserve">Учреждения </w:t>
      </w:r>
      <w:r w:rsidRPr="00C33EBF">
        <w:rPr>
          <w:rFonts w:ascii="Times New Roman" w:hAnsi="Times New Roman"/>
          <w:sz w:val="28"/>
          <w:szCs w:val="28"/>
        </w:rPr>
        <w:t xml:space="preserve">персонально в отношении конкретного работника с учетом мнения представительного органа работников </w:t>
      </w:r>
      <w:r w:rsidR="006F37AD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 Рекомендуемый размер персонального повышающего коэффициента - до 2.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5.5. С учетом условий и результатов труда медицинским работникам и работникам культуры устанавливаются выплаты компенсационного и стимулирующего характера, предусмотренные разделами 9 и 10 настоящего Положения.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B879D3" w:rsidRDefault="00C33EBF" w:rsidP="00265CA2">
      <w:pPr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B879D3">
        <w:rPr>
          <w:rFonts w:ascii="Times New Roman" w:hAnsi="Times New Roman"/>
          <w:b/>
          <w:sz w:val="28"/>
          <w:szCs w:val="28"/>
        </w:rPr>
        <w:t>6. Порядок определения оплаты труда</w:t>
      </w:r>
    </w:p>
    <w:p w:rsidR="00C33EBF" w:rsidRPr="00B879D3" w:rsidRDefault="00C33EBF" w:rsidP="00265CA2">
      <w:pPr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B879D3">
        <w:rPr>
          <w:rFonts w:ascii="Times New Roman" w:hAnsi="Times New Roman"/>
          <w:b/>
          <w:sz w:val="28"/>
          <w:szCs w:val="28"/>
        </w:rPr>
        <w:t>учебно-вспомогательного персонала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6.1. Минимальные размеры должностных окладов работников </w:t>
      </w:r>
      <w:r w:rsidR="00B879D3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занимающих должности учебно-вспомогательного персонала, устанавливаются на основе отнесения занимаемых ими должностей к профессиональным квалификационным группам, утвержденным Приказом Министерства здравоохранения и социального развития Российской Федерации          </w:t>
      </w:r>
      <w:r w:rsidR="00B879D3">
        <w:rPr>
          <w:rFonts w:ascii="Times New Roman" w:hAnsi="Times New Roman"/>
          <w:sz w:val="28"/>
          <w:szCs w:val="28"/>
        </w:rPr>
        <w:t xml:space="preserve">              от 5 мая 2008 г. № 216н «</w:t>
      </w:r>
      <w:r w:rsidRPr="00C33EBF">
        <w:rPr>
          <w:rFonts w:ascii="Times New Roman" w:hAnsi="Times New Roman"/>
          <w:sz w:val="28"/>
          <w:szCs w:val="28"/>
        </w:rPr>
        <w:t>Об утверждении профессиональных квалификационных групп до</w:t>
      </w:r>
      <w:r w:rsidR="00B879D3">
        <w:rPr>
          <w:rFonts w:ascii="Times New Roman" w:hAnsi="Times New Roman"/>
          <w:sz w:val="28"/>
          <w:szCs w:val="28"/>
        </w:rPr>
        <w:t xml:space="preserve">лжностей работников образования» </w:t>
      </w:r>
      <w:r w:rsidRPr="00C33EBF">
        <w:rPr>
          <w:rFonts w:ascii="Times New Roman" w:hAnsi="Times New Roman"/>
          <w:sz w:val="28"/>
          <w:szCs w:val="28"/>
        </w:rPr>
        <w:t>приложением №</w:t>
      </w:r>
      <w:r w:rsidR="00B879D3">
        <w:rPr>
          <w:rFonts w:ascii="Times New Roman" w:hAnsi="Times New Roman"/>
          <w:sz w:val="28"/>
          <w:szCs w:val="28"/>
        </w:rPr>
        <w:t xml:space="preserve"> </w:t>
      </w:r>
      <w:r w:rsidRPr="00C33EBF">
        <w:rPr>
          <w:rFonts w:ascii="Times New Roman" w:hAnsi="Times New Roman"/>
          <w:sz w:val="28"/>
          <w:szCs w:val="28"/>
        </w:rPr>
        <w:t>4 к настоящему Положению.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6.2. Работникам </w:t>
      </w:r>
      <w:r w:rsidR="006F37AD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из числа учебно-вспомогательного персонала устанавливаются персональные повышающие коэффициенты к минимальным размерам должностных окладов.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Применение персональных повышающих коэффициентов к минимальным размерам должностных окладов для учебно-вспомогательного персонала предусматривается в локальном нормативном акте </w:t>
      </w:r>
      <w:r w:rsidR="006F37AD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 Рекомендуемый размер персонального повышающего коэффициента - до 1,2.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Решение о введении персональных повышающих коэффициентов принимается руководителем </w:t>
      </w:r>
      <w:r w:rsidR="00251E39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с учетом мнения представительного органа работников </w:t>
      </w:r>
      <w:r w:rsidR="00251E39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6.3. С учетом условий и результатов труда учебно-вспомогательному персоналу устанавливаются выплаты компенсационного и стимулирующего характера, предусмотренные разделами 9 и 10 настоящего Положения.</w:t>
      </w:r>
    </w:p>
    <w:p w:rsidR="00B879D3" w:rsidRDefault="00B879D3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B879D3" w:rsidRDefault="00C33EBF" w:rsidP="00265CA2">
      <w:pPr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B879D3">
        <w:rPr>
          <w:rFonts w:ascii="Times New Roman" w:hAnsi="Times New Roman"/>
          <w:b/>
          <w:sz w:val="28"/>
          <w:szCs w:val="28"/>
        </w:rPr>
        <w:t>7. Порядок определения оплаты труда работников, осуществляющих профессиональную деятельность по профессиям рабочих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B879D3" w:rsidP="00265CA2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>
        <w:rPr>
          <w:rFonts w:ascii="Times New Roman" w:hAnsi="Times New Roman"/>
          <w:sz w:val="28"/>
          <w:szCs w:val="28"/>
        </w:rPr>
        <w:tab/>
        <w:t>7.1.</w:t>
      </w:r>
      <w:r w:rsidR="00C33EBF" w:rsidRPr="00C33EBF">
        <w:rPr>
          <w:rFonts w:ascii="Times New Roman" w:hAnsi="Times New Roman"/>
          <w:sz w:val="28"/>
          <w:szCs w:val="28"/>
        </w:rPr>
        <w:t xml:space="preserve"> Рекомендуемые минимальные размеры окладов рабочих </w:t>
      </w:r>
      <w:r>
        <w:rPr>
          <w:rFonts w:ascii="Times New Roman" w:hAnsi="Times New Roman"/>
          <w:sz w:val="28"/>
          <w:szCs w:val="28"/>
        </w:rPr>
        <w:t xml:space="preserve">Учреждения </w:t>
      </w:r>
      <w:r w:rsidR="00C33EBF" w:rsidRPr="00C33EBF">
        <w:rPr>
          <w:rFonts w:ascii="Times New Roman" w:hAnsi="Times New Roman"/>
          <w:sz w:val="28"/>
          <w:szCs w:val="28"/>
        </w:rPr>
        <w:t>устанавливаются на основе отнесения их профессий к профессиональным квалификационным группам, утвержденным Приказом Министерства здравоохранения и социального развития Российск</w:t>
      </w:r>
      <w:r>
        <w:rPr>
          <w:rFonts w:ascii="Times New Roman" w:hAnsi="Times New Roman"/>
          <w:sz w:val="28"/>
          <w:szCs w:val="28"/>
        </w:rPr>
        <w:t>ой Федерации                            от 29 мая 2008 г. № 248н «</w:t>
      </w:r>
      <w:r w:rsidR="00C33EBF" w:rsidRPr="00C33EBF">
        <w:rPr>
          <w:rFonts w:ascii="Times New Roman" w:hAnsi="Times New Roman"/>
          <w:sz w:val="28"/>
          <w:szCs w:val="28"/>
        </w:rPr>
        <w:t>Об утверждении профессиональных квалификационных групп о</w:t>
      </w:r>
      <w:r>
        <w:rPr>
          <w:rFonts w:ascii="Times New Roman" w:hAnsi="Times New Roman"/>
          <w:sz w:val="28"/>
          <w:szCs w:val="28"/>
        </w:rPr>
        <w:t xml:space="preserve">бщеотраслевых профессий рабочих» и профессиональных стандартов </w:t>
      </w:r>
      <w:r w:rsidR="00C33EBF" w:rsidRPr="00C33EBF">
        <w:rPr>
          <w:rFonts w:ascii="Times New Roman" w:hAnsi="Times New Roman"/>
          <w:sz w:val="28"/>
          <w:szCs w:val="28"/>
        </w:rPr>
        <w:t xml:space="preserve"> приложением № 5 к настоящему Положению.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7.2. </w:t>
      </w:r>
      <w:r w:rsidR="00B879D3">
        <w:rPr>
          <w:rFonts w:ascii="Times New Roman" w:hAnsi="Times New Roman"/>
          <w:sz w:val="28"/>
          <w:szCs w:val="28"/>
        </w:rPr>
        <w:t>В Учреждении</w:t>
      </w:r>
      <w:r w:rsidRPr="00C33EBF">
        <w:rPr>
          <w:rFonts w:ascii="Times New Roman" w:hAnsi="Times New Roman"/>
          <w:sz w:val="28"/>
          <w:szCs w:val="28"/>
        </w:rPr>
        <w:t xml:space="preserve"> предусмотрено установление следующих повышающих коэффициентов к минимальным размерам окладов рабочих: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повышающий коэффициент за выполнение важных (особо важных) и ответственных (особо ответственных) работ;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персональный повышающий коэффициент.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7.3. Повышающий коэффициент за выполнение важных (особо важных) и ответственных (особо ответственных) работ устанавливается к минимальным размерам окладов по квалификационным разрядам рабочих по профессиям не ниже 6 разряда ЕТКС работ на срок выполнения указанных работ, но не более 1 года.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Решение о применении указанного повышающего коэффициента принимает руководитель </w:t>
      </w:r>
      <w:r w:rsidR="00251E39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с учетом обеспечения указанных выплат финансовыми средствами. Рекомендуемый размер повышающего коэффициента за выполнение важных (особо важных) и ответственных (особо ответственных) работ - до 1,5.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Профессии рабочих, выполняющих важные (особо важные) и ответственные (особо ответственные) работы</w:t>
      </w:r>
      <w:r w:rsidR="00B879D3">
        <w:rPr>
          <w:rFonts w:ascii="Times New Roman" w:hAnsi="Times New Roman"/>
          <w:sz w:val="28"/>
          <w:szCs w:val="28"/>
        </w:rPr>
        <w:t xml:space="preserve"> (при наличии таковых)</w:t>
      </w:r>
      <w:r w:rsidRPr="00C33EBF">
        <w:rPr>
          <w:rFonts w:ascii="Times New Roman" w:hAnsi="Times New Roman"/>
          <w:sz w:val="28"/>
          <w:szCs w:val="28"/>
        </w:rPr>
        <w:t xml:space="preserve">, утверждаются локальным нормативным актом </w:t>
      </w:r>
      <w:r w:rsidR="00B879D3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7.4. </w:t>
      </w:r>
      <w:r w:rsidR="00B879D3">
        <w:rPr>
          <w:rFonts w:ascii="Times New Roman" w:hAnsi="Times New Roman"/>
          <w:sz w:val="28"/>
          <w:szCs w:val="28"/>
        </w:rPr>
        <w:t>В Учреждении предусматривается</w:t>
      </w:r>
      <w:r w:rsidRPr="00C33EBF">
        <w:rPr>
          <w:rFonts w:ascii="Times New Roman" w:hAnsi="Times New Roman"/>
          <w:sz w:val="28"/>
          <w:szCs w:val="28"/>
        </w:rPr>
        <w:t xml:space="preserve"> применение персональных повышающих коэффициентов к минимальным размерам окладов рабочих по соответствующим профессиям. </w:t>
      </w:r>
      <w:r w:rsidR="00B879D3">
        <w:rPr>
          <w:rFonts w:ascii="Times New Roman" w:hAnsi="Times New Roman"/>
          <w:sz w:val="28"/>
          <w:szCs w:val="28"/>
        </w:rPr>
        <w:t>Р</w:t>
      </w:r>
      <w:r w:rsidRPr="00C33EBF">
        <w:rPr>
          <w:rFonts w:ascii="Times New Roman" w:hAnsi="Times New Roman"/>
          <w:sz w:val="28"/>
          <w:szCs w:val="28"/>
        </w:rPr>
        <w:t>азмер персонального повышающего коэффициента - до 1,5.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Решение об установлении персонального повышающего коэффициента и его размере принимает руководитель </w:t>
      </w:r>
      <w:r w:rsidR="00B879D3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в отношении конкретного работника с учетом мнения представительного органа работников </w:t>
      </w:r>
      <w:r w:rsidR="00B879D3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B879D3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7.5. С учетом условий и результатов труда рабочим устанавливаются выплаты компенсационного и стимулирующего характера, предусмотренные разделами 9 и 10 настоящего Положения.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B879D3" w:rsidRDefault="00C33EBF" w:rsidP="00265CA2">
      <w:pPr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B879D3">
        <w:rPr>
          <w:rFonts w:ascii="Times New Roman" w:hAnsi="Times New Roman"/>
          <w:b/>
          <w:sz w:val="28"/>
          <w:szCs w:val="28"/>
        </w:rPr>
        <w:t xml:space="preserve">8. Условия оплаты труда руководителя </w:t>
      </w:r>
      <w:r w:rsidR="00B879D3">
        <w:rPr>
          <w:rFonts w:ascii="Times New Roman" w:hAnsi="Times New Roman"/>
          <w:b/>
          <w:sz w:val="28"/>
          <w:szCs w:val="28"/>
        </w:rPr>
        <w:t>Учре</w:t>
      </w:r>
      <w:r w:rsidR="009528CF">
        <w:rPr>
          <w:rFonts w:ascii="Times New Roman" w:hAnsi="Times New Roman"/>
          <w:b/>
          <w:sz w:val="28"/>
          <w:szCs w:val="28"/>
        </w:rPr>
        <w:t>ждения</w:t>
      </w:r>
      <w:r w:rsidRPr="00B879D3">
        <w:rPr>
          <w:rFonts w:ascii="Times New Roman" w:hAnsi="Times New Roman"/>
          <w:b/>
          <w:sz w:val="28"/>
          <w:szCs w:val="28"/>
        </w:rPr>
        <w:t>,</w:t>
      </w:r>
    </w:p>
    <w:p w:rsidR="00C33EBF" w:rsidRPr="00C33EBF" w:rsidRDefault="00C33EBF" w:rsidP="00265CA2">
      <w:pPr>
        <w:ind w:right="-1" w:firstLine="0"/>
        <w:jc w:val="center"/>
        <w:rPr>
          <w:rFonts w:ascii="Times New Roman" w:hAnsi="Times New Roman"/>
          <w:sz w:val="28"/>
          <w:szCs w:val="28"/>
        </w:rPr>
      </w:pPr>
      <w:r w:rsidRPr="00B879D3">
        <w:rPr>
          <w:rFonts w:ascii="Times New Roman" w:hAnsi="Times New Roman"/>
          <w:b/>
          <w:sz w:val="28"/>
          <w:szCs w:val="28"/>
        </w:rPr>
        <w:t xml:space="preserve">его заместителей и </w:t>
      </w:r>
      <w:r w:rsidR="009528CF">
        <w:rPr>
          <w:rFonts w:ascii="Times New Roman" w:hAnsi="Times New Roman"/>
          <w:b/>
          <w:sz w:val="28"/>
          <w:szCs w:val="28"/>
        </w:rPr>
        <w:t xml:space="preserve">главного </w:t>
      </w:r>
      <w:r w:rsidRPr="00B879D3">
        <w:rPr>
          <w:rFonts w:ascii="Times New Roman" w:hAnsi="Times New Roman"/>
          <w:b/>
          <w:sz w:val="28"/>
          <w:szCs w:val="28"/>
        </w:rPr>
        <w:t>бухгалтера</w:t>
      </w:r>
      <w:r w:rsidR="009528CF">
        <w:rPr>
          <w:rFonts w:ascii="Times New Roman" w:hAnsi="Times New Roman"/>
          <w:b/>
          <w:sz w:val="28"/>
          <w:szCs w:val="28"/>
        </w:rPr>
        <w:t xml:space="preserve"> (бухгалтера)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8.1. Заработная плата </w:t>
      </w:r>
      <w:r w:rsidR="00D30078">
        <w:rPr>
          <w:rFonts w:ascii="Times New Roman" w:hAnsi="Times New Roman"/>
          <w:sz w:val="28"/>
          <w:szCs w:val="28"/>
        </w:rPr>
        <w:t>руководителя Учреждения</w:t>
      </w:r>
      <w:r w:rsidRPr="00C33EBF">
        <w:rPr>
          <w:rFonts w:ascii="Times New Roman" w:hAnsi="Times New Roman"/>
          <w:sz w:val="28"/>
          <w:szCs w:val="28"/>
        </w:rPr>
        <w:t xml:space="preserve">, заместителей заведующего и </w:t>
      </w:r>
      <w:r w:rsidR="009528CF">
        <w:rPr>
          <w:rFonts w:ascii="Times New Roman" w:hAnsi="Times New Roman"/>
          <w:sz w:val="28"/>
          <w:szCs w:val="28"/>
        </w:rPr>
        <w:t>главного бухгалтера (</w:t>
      </w:r>
      <w:r w:rsidRPr="00C33EBF">
        <w:rPr>
          <w:rFonts w:ascii="Times New Roman" w:hAnsi="Times New Roman"/>
          <w:sz w:val="28"/>
          <w:szCs w:val="28"/>
        </w:rPr>
        <w:t>бухгалтера</w:t>
      </w:r>
      <w:r w:rsidR="009528CF">
        <w:rPr>
          <w:rFonts w:ascii="Times New Roman" w:hAnsi="Times New Roman"/>
          <w:sz w:val="28"/>
          <w:szCs w:val="28"/>
        </w:rPr>
        <w:t>)</w:t>
      </w:r>
      <w:r w:rsidRPr="00C33EBF">
        <w:rPr>
          <w:rFonts w:ascii="Times New Roman" w:hAnsi="Times New Roman"/>
          <w:sz w:val="28"/>
          <w:szCs w:val="28"/>
        </w:rPr>
        <w:t xml:space="preserve"> состоит из должностного оклада, выплат компенсационного и стимулирующего характера.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8.2. Должностной оклад руководителя </w:t>
      </w:r>
      <w:r w:rsidR="009528CF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определяемый трудовым договором, устанавливается в кратном отношении к средней </w:t>
      </w:r>
      <w:r w:rsidRPr="00C33EBF">
        <w:rPr>
          <w:rFonts w:ascii="Times New Roman" w:hAnsi="Times New Roman"/>
          <w:sz w:val="28"/>
          <w:szCs w:val="28"/>
        </w:rPr>
        <w:lastRenderedPageBreak/>
        <w:t xml:space="preserve">заработной плате работников, которые относятся к основному персоналу возглавляемой им </w:t>
      </w:r>
      <w:r w:rsidR="00251E39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, и составляет до 2 размеров указанной средней заработной платы.</w:t>
      </w:r>
    </w:p>
    <w:p w:rsidR="009528C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Коэффициент кратности для установления должностного оклада руководителя </w:t>
      </w:r>
      <w:r w:rsidR="009528CF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определяется учредителем </w:t>
      </w:r>
      <w:r w:rsidR="009528CF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708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>8.3. Средняя заработная плата руководител</w:t>
      </w:r>
      <w:r w:rsidR="009528CF">
        <w:rPr>
          <w:rFonts w:ascii="Times New Roman" w:hAnsi="Times New Roman"/>
          <w:sz w:val="28"/>
          <w:szCs w:val="28"/>
        </w:rPr>
        <w:t>я</w:t>
      </w:r>
      <w:r w:rsidRPr="00C33EBF">
        <w:rPr>
          <w:rFonts w:ascii="Times New Roman" w:hAnsi="Times New Roman"/>
          <w:sz w:val="28"/>
          <w:szCs w:val="28"/>
        </w:rPr>
        <w:t xml:space="preserve"> </w:t>
      </w:r>
      <w:r w:rsidR="009528CF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не может превышать среднюю заработную плату работников основного персонала за отчетный год более чем в 3 раза.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Условия оплаты труда руководител</w:t>
      </w:r>
      <w:r w:rsidR="00E24DED">
        <w:rPr>
          <w:rFonts w:ascii="Times New Roman" w:hAnsi="Times New Roman"/>
          <w:sz w:val="28"/>
          <w:szCs w:val="28"/>
        </w:rPr>
        <w:t>я</w:t>
      </w:r>
      <w:r w:rsidRPr="00C33EBF">
        <w:rPr>
          <w:rFonts w:ascii="Times New Roman" w:hAnsi="Times New Roman"/>
          <w:sz w:val="28"/>
          <w:szCs w:val="28"/>
        </w:rPr>
        <w:t xml:space="preserve"> </w:t>
      </w:r>
      <w:r w:rsidR="00E24DED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устанавлива</w:t>
      </w:r>
      <w:r w:rsidR="00E24DED">
        <w:rPr>
          <w:rFonts w:ascii="Times New Roman" w:hAnsi="Times New Roman"/>
          <w:sz w:val="28"/>
          <w:szCs w:val="28"/>
        </w:rPr>
        <w:t>е</w:t>
      </w:r>
      <w:r w:rsidRPr="00C33EBF">
        <w:rPr>
          <w:rFonts w:ascii="Times New Roman" w:hAnsi="Times New Roman"/>
          <w:sz w:val="28"/>
          <w:szCs w:val="28"/>
        </w:rPr>
        <w:t xml:space="preserve">тся в трудовом договоре, заключаемом на основе типовой формы трудового договора, утвержденной Постановлением Правительства Российской Федерации </w:t>
      </w:r>
      <w:r w:rsidR="009528CF">
        <w:rPr>
          <w:rFonts w:ascii="Times New Roman" w:hAnsi="Times New Roman"/>
          <w:sz w:val="28"/>
          <w:szCs w:val="28"/>
        </w:rPr>
        <w:t xml:space="preserve">                              </w:t>
      </w:r>
      <w:r w:rsidRPr="00C33EBF">
        <w:rPr>
          <w:rFonts w:ascii="Times New Roman" w:hAnsi="Times New Roman"/>
          <w:sz w:val="28"/>
          <w:szCs w:val="28"/>
        </w:rPr>
        <w:t>от 12 апреля 2013 г</w:t>
      </w:r>
      <w:r w:rsidR="009528CF">
        <w:rPr>
          <w:rFonts w:ascii="Times New Roman" w:hAnsi="Times New Roman"/>
          <w:sz w:val="28"/>
          <w:szCs w:val="28"/>
        </w:rPr>
        <w:t>.</w:t>
      </w:r>
      <w:r w:rsidRPr="00C33EBF">
        <w:rPr>
          <w:rFonts w:ascii="Times New Roman" w:hAnsi="Times New Roman"/>
          <w:sz w:val="28"/>
          <w:szCs w:val="28"/>
        </w:rPr>
        <w:t xml:space="preserve"> №</w:t>
      </w:r>
      <w:r w:rsidR="009528CF">
        <w:rPr>
          <w:rFonts w:ascii="Times New Roman" w:hAnsi="Times New Roman"/>
          <w:sz w:val="28"/>
          <w:szCs w:val="28"/>
        </w:rPr>
        <w:t xml:space="preserve"> 329 «</w:t>
      </w:r>
      <w:r w:rsidRPr="00C33EBF">
        <w:rPr>
          <w:rFonts w:ascii="Times New Roman" w:hAnsi="Times New Roman"/>
          <w:sz w:val="28"/>
          <w:szCs w:val="28"/>
        </w:rPr>
        <w:t>О типовой форме трудового договора с руководителем государственн</w:t>
      </w:r>
      <w:r w:rsidR="009528CF">
        <w:rPr>
          <w:rFonts w:ascii="Times New Roman" w:hAnsi="Times New Roman"/>
          <w:sz w:val="28"/>
          <w:szCs w:val="28"/>
        </w:rPr>
        <w:t>ого (муниципального) учреждения»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8.4. К основному персоналу </w:t>
      </w:r>
      <w:r w:rsidR="009528CF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относятся работники, непосредственно обеспечивающие выполнение основных функций</w:t>
      </w:r>
      <w:r w:rsidR="009528CF">
        <w:rPr>
          <w:rFonts w:ascii="Times New Roman" w:hAnsi="Times New Roman"/>
          <w:sz w:val="28"/>
          <w:szCs w:val="28"/>
        </w:rPr>
        <w:t>, для реализации которых создано Учреждение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8.5. Расчет средней заработной платы работников основного персонала осуществляется за календарный год, предшествующий году установления оклада (должностного оклада) руководителя </w:t>
      </w:r>
      <w:r w:rsidR="009528CF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8.6. При расчете средней заработной платы учитываются оклады (должностные оклады), ставки заработной платы, а также выплаты стимулирующего характера работников основного персонала </w:t>
      </w:r>
      <w:r w:rsidR="00251E39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и не учитываются выплаты компенсационного характера.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8.7. Порядок исчисления размера средней заработной платы работников, которые относятся к основному персоналу </w:t>
      </w:r>
      <w:r w:rsidR="009528CF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для определения размера должностного оклада руководителя </w:t>
      </w:r>
      <w:r w:rsidR="009528CF">
        <w:rPr>
          <w:rFonts w:ascii="Times New Roman" w:hAnsi="Times New Roman"/>
          <w:sz w:val="28"/>
          <w:szCs w:val="28"/>
        </w:rPr>
        <w:t>Учреждения установлен в разделе</w:t>
      </w:r>
      <w:r w:rsidRPr="00C33EBF">
        <w:rPr>
          <w:rFonts w:ascii="Times New Roman" w:hAnsi="Times New Roman"/>
          <w:sz w:val="28"/>
          <w:szCs w:val="28"/>
        </w:rPr>
        <w:t xml:space="preserve"> </w:t>
      </w:r>
      <w:r w:rsidR="009528CF">
        <w:rPr>
          <w:rFonts w:ascii="Times New Roman" w:hAnsi="Times New Roman"/>
          <w:sz w:val="28"/>
          <w:szCs w:val="28"/>
        </w:rPr>
        <w:t xml:space="preserve">                </w:t>
      </w:r>
      <w:r w:rsidRPr="00C33EBF">
        <w:rPr>
          <w:rFonts w:ascii="Times New Roman" w:hAnsi="Times New Roman"/>
          <w:sz w:val="28"/>
          <w:szCs w:val="28"/>
        </w:rPr>
        <w:t>6 настоящего Положения.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8.8. Оклад (должностной оклад) заместителей руководителей и главного бухгалтера устанавливается работодателем на 10 - 30 процентов ниже оклада (должностного оклада) руководителя, установленного в соответствии с пунктом 8.2. настоящего Положения.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8.9. Размеры, порядок и критерии осуществления стимулирующих выплат руководителю </w:t>
      </w:r>
      <w:r w:rsidR="009528CF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устанавливаются главным распорядителем бюджетных средств в дополнительном соглашении к трудовому договору           с руководителем </w:t>
      </w:r>
      <w:r w:rsidR="009528CF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8.10. При осуществлении стимулирующих выплат </w:t>
      </w:r>
      <w:r w:rsidR="009528CF">
        <w:rPr>
          <w:rFonts w:ascii="Times New Roman" w:hAnsi="Times New Roman"/>
          <w:sz w:val="28"/>
          <w:szCs w:val="28"/>
        </w:rPr>
        <w:t>руководителю Учреждения</w:t>
      </w:r>
      <w:r w:rsidRPr="00C33EBF">
        <w:rPr>
          <w:rFonts w:ascii="Times New Roman" w:hAnsi="Times New Roman"/>
          <w:sz w:val="28"/>
          <w:szCs w:val="28"/>
        </w:rPr>
        <w:t xml:space="preserve"> учитываются следующие показатели: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1) качество и общедоступность образования в </w:t>
      </w:r>
      <w:r w:rsidR="009528CF">
        <w:rPr>
          <w:rFonts w:ascii="Times New Roman" w:hAnsi="Times New Roman"/>
          <w:sz w:val="28"/>
          <w:szCs w:val="28"/>
        </w:rPr>
        <w:t>Учреждении</w:t>
      </w:r>
      <w:r w:rsidRPr="00C33EBF">
        <w:rPr>
          <w:rFonts w:ascii="Times New Roman" w:hAnsi="Times New Roman"/>
          <w:sz w:val="28"/>
          <w:szCs w:val="28"/>
        </w:rPr>
        <w:t>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</w:t>
      </w:r>
      <w:r w:rsidR="009528CF">
        <w:rPr>
          <w:rFonts w:ascii="Times New Roman" w:hAnsi="Times New Roman"/>
          <w:sz w:val="28"/>
          <w:szCs w:val="28"/>
        </w:rPr>
        <w:tab/>
        <w:t xml:space="preserve"> </w:t>
      </w:r>
      <w:r w:rsidRPr="00C33EBF">
        <w:rPr>
          <w:rFonts w:ascii="Times New Roman" w:hAnsi="Times New Roman"/>
          <w:sz w:val="28"/>
          <w:szCs w:val="28"/>
        </w:rPr>
        <w:t>улучшение общих показателей результатов освоения образовательной программы дошкольного образования;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ведение образовательной деятельности в сроки, установленные лицензией;</w:t>
      </w:r>
    </w:p>
    <w:p w:rsidR="009528C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участие в инновационной деятельности, реализации проектов, программ, </w:t>
      </w:r>
      <w:r w:rsidRPr="00C33EBF">
        <w:rPr>
          <w:rFonts w:ascii="Times New Roman" w:hAnsi="Times New Roman"/>
          <w:sz w:val="28"/>
          <w:szCs w:val="28"/>
        </w:rPr>
        <w:lastRenderedPageBreak/>
        <w:t>имеющих значение для системы дошкольного образования, ведение экспериментальной работы, обеспечение проведения и (или) участие в республиканских мероприятиях, развитие спектра и организация предоставления образовательных услуг для различных групп потребителей;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2) создание условий для осуществления учебно-воспитательного процесса, в том числе соблюдение лицензионных требований: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материально-техническая, ресурсная обеспеченность учебно-воспитательного процесса;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обеспечение санитарно-гигиенических условий процесса обучения (воспитания);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обеспечение санитарно-бытовых условий, выполнение требований пожарной и электробезопасности, охраны труда, антитеррористической защищенности;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="00251E39">
        <w:rPr>
          <w:rFonts w:ascii="Times New Roman" w:hAnsi="Times New Roman"/>
          <w:sz w:val="28"/>
          <w:szCs w:val="28"/>
        </w:rPr>
        <w:t>3) кадровые ресурсы Учреждения</w:t>
      </w:r>
      <w:r w:rsidRPr="00C33EBF">
        <w:rPr>
          <w:rFonts w:ascii="Times New Roman" w:hAnsi="Times New Roman"/>
          <w:sz w:val="28"/>
          <w:szCs w:val="28"/>
        </w:rPr>
        <w:t>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укомплектованность педагогическими кадрами, их качественный состав;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развитие педагогического творчества;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стабильность педагогического коллектива, сохранение молодых специалистов;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процент преподавательского состава с учеными степенями и (или) званиями, повышение квалификации педагогических кадров;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4) социальные критерии: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сохранность контингента обучающихся (воспитанников);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организация различных форм работы по дополнительному образованию;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отсутствие преступлений и правонарушений, совершенных обучающимися (воспитанниками);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5) эффективность управленческой деятельности: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обеспечение государственно-общественного характера управления в </w:t>
      </w:r>
      <w:r w:rsidR="00251E39">
        <w:rPr>
          <w:rFonts w:ascii="Times New Roman" w:hAnsi="Times New Roman"/>
          <w:sz w:val="28"/>
          <w:szCs w:val="28"/>
        </w:rPr>
        <w:t>Учреждении</w:t>
      </w:r>
      <w:r w:rsidRPr="00C33EBF">
        <w:rPr>
          <w:rFonts w:ascii="Times New Roman" w:hAnsi="Times New Roman"/>
          <w:sz w:val="28"/>
          <w:szCs w:val="28"/>
        </w:rPr>
        <w:t>, отсутствие обоснованных обращений граждан по поводу конфликтных ситуаций;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увеличение объемов привлечения внебюджетных средств;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выполнение показателей эффективности деятельности </w:t>
      </w:r>
      <w:r w:rsidR="00251E39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экономия топливно-энергетических ресурсов, отсутствие просроченной кредиторской задолженности;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рост средней заработной платы работников </w:t>
      </w:r>
      <w:r w:rsidR="009528CF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в отчетном году по сравнению с предшествующим годом без учета повышения размера заработной платы в соответствии с решениями Правительства Российской Федерации и Правительства Чеченской Республики;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6) сохранение здоровья обучающихся (воспитанников) в </w:t>
      </w:r>
      <w:r w:rsidR="00251E39">
        <w:rPr>
          <w:rFonts w:ascii="Times New Roman" w:hAnsi="Times New Roman"/>
          <w:sz w:val="28"/>
          <w:szCs w:val="28"/>
        </w:rPr>
        <w:t>Учреждении</w:t>
      </w:r>
      <w:r w:rsidRPr="00C33EBF">
        <w:rPr>
          <w:rFonts w:ascii="Times New Roman" w:hAnsi="Times New Roman"/>
          <w:sz w:val="28"/>
          <w:szCs w:val="28"/>
        </w:rPr>
        <w:t>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9528CF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организация обеспечения </w:t>
      </w:r>
      <w:r w:rsidR="009528CF">
        <w:rPr>
          <w:rFonts w:ascii="Times New Roman" w:hAnsi="Times New Roman"/>
          <w:sz w:val="28"/>
          <w:szCs w:val="28"/>
        </w:rPr>
        <w:t>обучающихся (воспитанников) питанием</w:t>
      </w:r>
      <w:r w:rsidRPr="00C33EBF">
        <w:rPr>
          <w:rFonts w:ascii="Times New Roman" w:hAnsi="Times New Roman"/>
          <w:sz w:val="28"/>
          <w:szCs w:val="28"/>
        </w:rPr>
        <w:t>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6533EA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организация и проведение мероприятий, способствующих сохранению и восстановлению психического и физического здоровья обучающихся (воспитанников);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6533EA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организация обучения детей с отклонениями в развитии.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6533EA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8.11. С учетом условий и результатов труда бухгалтеру устанавливаются </w:t>
      </w:r>
      <w:r w:rsidRPr="00C33EBF">
        <w:rPr>
          <w:rFonts w:ascii="Times New Roman" w:hAnsi="Times New Roman"/>
          <w:sz w:val="28"/>
          <w:szCs w:val="28"/>
        </w:rPr>
        <w:lastRenderedPageBreak/>
        <w:t>выплаты компенсационного и стимулирующего характера, предусмотренные разделами 9 и 10 настоящего Положения.</w:t>
      </w:r>
    </w:p>
    <w:p w:rsidR="006533EA" w:rsidRPr="00C33EBF" w:rsidRDefault="006533EA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E24DED" w:rsidRDefault="00C33EBF" w:rsidP="00265CA2">
      <w:pPr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E24DED">
        <w:rPr>
          <w:rFonts w:ascii="Times New Roman" w:hAnsi="Times New Roman"/>
          <w:b/>
          <w:sz w:val="28"/>
          <w:szCs w:val="28"/>
        </w:rPr>
        <w:t>9. Выплаты компенсационного характера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9.1. Выплаты компенсационного характера, размеры и условия их осуществлен</w:t>
      </w:r>
      <w:r w:rsidR="00E24DED">
        <w:rPr>
          <w:rFonts w:ascii="Times New Roman" w:hAnsi="Times New Roman"/>
          <w:sz w:val="28"/>
          <w:szCs w:val="28"/>
        </w:rPr>
        <w:t>ия устанавливаются коллективным договором</w:t>
      </w:r>
      <w:r w:rsidRPr="00C33EBF">
        <w:rPr>
          <w:rFonts w:ascii="Times New Roman" w:hAnsi="Times New Roman"/>
          <w:sz w:val="28"/>
          <w:szCs w:val="28"/>
        </w:rPr>
        <w:t>, соглашениями и локальными нормативными актами в соответствии с трудовым законодательством и нормативными правовыми актами, содержащими нормы трудового права.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9.2. Выплаты компенсационного характера устанавливаются к окладам (должностным окладам), ставкам заработной платы работникам </w:t>
      </w:r>
      <w:r w:rsidR="00251E39">
        <w:rPr>
          <w:rFonts w:ascii="Times New Roman" w:hAnsi="Times New Roman"/>
          <w:sz w:val="28"/>
          <w:szCs w:val="28"/>
        </w:rPr>
        <w:t xml:space="preserve">Учреждения </w:t>
      </w:r>
      <w:r w:rsidRPr="00C33EBF">
        <w:rPr>
          <w:rFonts w:ascii="Times New Roman" w:hAnsi="Times New Roman"/>
          <w:sz w:val="28"/>
          <w:szCs w:val="28"/>
        </w:rPr>
        <w:t>при наличии оснований для их выплаты в пределах фонда оплаты труда, утвержденного на соответствующий финансовый год.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9.3. Виды выплат компенсационного характера: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1) выплаты за работу с тяжелыми и вредными, особо тяжелыми и особо вредными условиями труда;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2) выплата за работу в условиях, отклоняющихся от нормальных (совмещение профессий (должностей); расширение зоны обслуживания; работа, не входящая в круг основных обязанностей работника; сверхурочная работа; работа в ночное время; работа в выходные и нерабочие праздничные дни).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9.4. Работникам, занятым на работах с тяжелыми и вредными, особо тяжелыми и особо вредными условиями труда, выплачивается доплата: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за работу в тяжелых и вредных условиях труда - до 12 процентов оклада (должностного оклада), ставки заработной платы;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за работу в особо тяжелых и особо вредных условиях труда - до 24 процентов оклада (должностного оклада), ставки заработной платы.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Размер компенсационных выплат не может быть установлен ниже размеров выплат, установленных трудовым законодательством и иными нормативными правовыми актами, содержащими нормы трудового права за работу с тяжелыми и вредными, особо тяжелыми и особо вредными условиями труда.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работе на условиях неполного рабочего времени компенсационные выплаты работнику пропорционально уменьшаются.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9.5. Указанные выплаты работникам производятся при условии, когда работники не менее 50 процентов рабочего времени заняты на работах с тяжелыми и вредными, особо тяжелыми и особо вредными условиями труда.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9.6. Руководитель </w:t>
      </w:r>
      <w:r w:rsidR="00E24DED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обеспечивает осуществление меры по проведению процедуры специальной оценки условий труда с целью уточнения наличия условий труда, отклоняющихся от нормальных, и оснований применения компенсационных выплат за работу в указанных условиях.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Специальная оценка условий труда осуществляется в соответствии с Федеральным законом от 28 декабря 2013 г</w:t>
      </w:r>
      <w:r w:rsidR="00E24DED">
        <w:rPr>
          <w:rFonts w:ascii="Times New Roman" w:hAnsi="Times New Roman"/>
          <w:sz w:val="28"/>
          <w:szCs w:val="28"/>
        </w:rPr>
        <w:t>.</w:t>
      </w:r>
      <w:r w:rsidRPr="00C33EBF">
        <w:rPr>
          <w:rFonts w:ascii="Times New Roman" w:hAnsi="Times New Roman"/>
          <w:sz w:val="28"/>
          <w:szCs w:val="28"/>
        </w:rPr>
        <w:t xml:space="preserve"> </w:t>
      </w:r>
      <w:r w:rsidR="00E24DED">
        <w:rPr>
          <w:rFonts w:ascii="Times New Roman" w:hAnsi="Times New Roman"/>
          <w:sz w:val="28"/>
          <w:szCs w:val="28"/>
        </w:rPr>
        <w:t>№ 426-ФЗ «</w:t>
      </w:r>
      <w:r w:rsidRPr="00C33EBF">
        <w:rPr>
          <w:rFonts w:ascii="Times New Roman" w:hAnsi="Times New Roman"/>
          <w:sz w:val="28"/>
          <w:szCs w:val="28"/>
        </w:rPr>
        <w:t>О с</w:t>
      </w:r>
      <w:r w:rsidR="00E24DED">
        <w:rPr>
          <w:rFonts w:ascii="Times New Roman" w:hAnsi="Times New Roman"/>
          <w:sz w:val="28"/>
          <w:szCs w:val="28"/>
        </w:rPr>
        <w:t>пециальной оценке условий труда»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Если по итогам специальной оценки условий труда рабочее место признается безопасным, то указанная выплата снимается.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9.7. Выплата за совмещение профессий (должностей) устанавливается работнику при выполнении им дополнительной работы по другой профессии (должности) в пределах установленной продолжительности рабочего времени. Размер доплаты и срок исполнения данной работы устанавливается по соглашению сторон трудового договора с учетом содержания и (или) объема дополнительной работы.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9.8. Выплата за расширение зоны обслуживания устанавливается работнику при выполнении им дополнительной работы по такой же профессии (должности). Размер доплаты и срок исполнения данной работы устанавливается по соглашению сторон трудового договора с учетом содержания и (или) объема дополнительной работы.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9.9. Доплата за работу, не входящую в круг основных обязанностей работника, исполнение обязанностей временно отсутствующего работника без освобождения от работы, определенной трудовым договором,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работы, определенной трудовым договором.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9.10. Дополнительная оплата сверхурочной работы составляет за первые два часа работы не менее полуторного размера оклада (должностного оклада), ставки заработной платы, рассчитанных за час работы, за последующие часы - двойного. Расчет части оклада (должностного оклада), ставки заработной платы за час работы определяется путем деления оклада (должностного оклада), ставки заработной платы работника на среднемесячное количество рабочих часов в соответствующем календарном году в зависимости от установленной работнику продолжительности рабочей недели.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Повышенная оплата сверхурочной работы осуществляется в пределах фонда оплаты труда, утвержденного на соответствующий финансовый год, включая все источники финансирования.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9.11. Минимальный размер повышения оплаты труда за работу в ночное время (с 22 часов до 6 часов) составляет 35 процентов оклада (должностного оклада), ставки заработной платы, рассчитанных за час работы, за каждый час работы в ночное время. Расчет оклада (должностного оклада), ставки заработной платы за час работы определяется путем деления оклада (должностного оклада), ставки заработной платы работника на среднемесячное количество рабочих часов в соответствующем календарном году в зависимости от установленной работнику продолжительности рабочей недели.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Повышенная оплата за работу в ночное время осуществляется в пределах фонда оплаты труда, утвержденного на соответствующий финансовый год, включая все источники финансирования.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9.12. Доплата за работу в выходные и нерабочие праздничные дни про</w:t>
      </w:r>
      <w:r w:rsidR="00886A79">
        <w:rPr>
          <w:rFonts w:ascii="Times New Roman" w:hAnsi="Times New Roman"/>
          <w:sz w:val="28"/>
          <w:szCs w:val="28"/>
        </w:rPr>
        <w:t>изводится работникам, привлекавш</w:t>
      </w:r>
      <w:r w:rsidRPr="00C33EBF">
        <w:rPr>
          <w:rFonts w:ascii="Times New Roman" w:hAnsi="Times New Roman"/>
          <w:sz w:val="28"/>
          <w:szCs w:val="28"/>
        </w:rPr>
        <w:t xml:space="preserve">имся к работе в выходные и нерабочие праздничные дни, в соответствии с трудовым законодательством Российской </w:t>
      </w:r>
      <w:r w:rsidRPr="00C33EBF">
        <w:rPr>
          <w:rFonts w:ascii="Times New Roman" w:hAnsi="Times New Roman"/>
          <w:sz w:val="28"/>
          <w:szCs w:val="28"/>
        </w:rPr>
        <w:lastRenderedPageBreak/>
        <w:t>Федерации в пределах фонда оплаты труда, утвержденного на соответствующий финансовый год.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По желанию работника работа в выходные и нерабочие праздничные дни вместо повышенной оплаты может компенсироваться предоставлением дополнительного времени отдыха, но не менее времени, отработанного в выходные и нерабочие праздничные дни.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В непрерывно </w:t>
      </w:r>
      <w:r w:rsidR="00251E39">
        <w:rPr>
          <w:rFonts w:ascii="Times New Roman" w:hAnsi="Times New Roman"/>
          <w:sz w:val="28"/>
          <w:szCs w:val="28"/>
        </w:rPr>
        <w:t>Учреждении</w:t>
      </w:r>
      <w:r w:rsidRPr="00C33EBF">
        <w:rPr>
          <w:rFonts w:ascii="Times New Roman" w:hAnsi="Times New Roman"/>
          <w:sz w:val="28"/>
          <w:szCs w:val="28"/>
        </w:rPr>
        <w:t xml:space="preserve"> и на отдельных видах работ, где невозможно уменьшение продолжительности работы (смены) в предпраздничный день, переработка компенсируется предоставлением работнику дополнительного времени отдыха или с согласия работника с дополнительной оплатой в соответствии с действующим законодательством.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9.13. Работникам за специфику работы устанавливаются ежемесячные доплаты к окладам (должностным окладам), ставкам заработной платы в следующих размерах и случаях: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1) на 20 процентов - в Учреждении (группах), осуществляющих образовательную деятельность по образовательным программам дошкольного образования  с контингентом обучающихся (воспитанников) с ограниченными возможностями здоровья либо нуждающихся в длительном лечении, доплаты к окладам (должностным окладам), ставкам заработной платы устанавливаются по обоим основаниям; 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2) 15 - 20 процентов (15 процентов всем работникам, кроме педагогических работников; 20 процентов - педагогическим работникам) - которые осуществляют обучение, в том необходимые лечебные, реабилитационные и оздоровительные мероприятия для обучающихся;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3) 20 процентов - специалистам психолого-медико-педагогической комиссии (консилиума);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4) 30 процентов - педагогическим работникам, работающим с детьми из социально неблагополучных семей;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5) 15 - 20 процентов - за работу в образовательных организациях для детей, нуждающихся в психолого-педагогической и медико-социальной помощи;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6) на 15 процентов - заведующему, заместителю заведующего учебно-воспитательной работе, воспитателям, владеющим иностранным языком и применяющим его в практической работе в  Учреждении;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7) 10 процентов - педагогическим работникам за наставничество.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9.14. Конкретный перечень работников, которым устанавливаются доплаты к окладам (должностным окладам), ставкам заработной платы согласно пункту 9.13. настоящего Положения, и конкретный размер доплат определяются </w:t>
      </w:r>
      <w:r w:rsidR="00D30078">
        <w:rPr>
          <w:rFonts w:ascii="Times New Roman" w:hAnsi="Times New Roman"/>
          <w:sz w:val="28"/>
          <w:szCs w:val="28"/>
        </w:rPr>
        <w:t>руководителем Учреждения</w:t>
      </w:r>
      <w:r w:rsidRPr="00C33EBF">
        <w:rPr>
          <w:rFonts w:ascii="Times New Roman" w:hAnsi="Times New Roman"/>
          <w:sz w:val="28"/>
          <w:szCs w:val="28"/>
        </w:rPr>
        <w:t xml:space="preserve"> по согласованию с представительным органом работников в зависимости от степени и продолжительности общения работников с обучающимися (воспитанниками), имеющими ограниченные возможности здоровья, от степени тяжести дефекта или от степени и продолжительности общения с такими детьми и подростками, от степени участия работника в социально значимой деятельности.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E24DED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9.15. Условия, размеры и порядок осуществления компенсационных выплат работникам устанавливаются </w:t>
      </w:r>
      <w:r w:rsidR="00D30078">
        <w:rPr>
          <w:rFonts w:ascii="Times New Roman" w:hAnsi="Times New Roman"/>
          <w:sz w:val="28"/>
          <w:szCs w:val="28"/>
        </w:rPr>
        <w:t>руководителем Учреждения</w:t>
      </w:r>
      <w:r w:rsidRPr="00C33EBF">
        <w:rPr>
          <w:rFonts w:ascii="Times New Roman" w:hAnsi="Times New Roman"/>
          <w:sz w:val="28"/>
          <w:szCs w:val="28"/>
        </w:rPr>
        <w:t xml:space="preserve"> локальным нормативным актом </w:t>
      </w:r>
      <w:r w:rsidR="00E24DED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с учетом мнения представительного органа работников </w:t>
      </w:r>
      <w:r w:rsidR="00542EB2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 случаях, когда работникам предусмотрены выплаты в процентах к должностному окладу, ставке заработной платы по двум и более основаниям, абсолютный размер каждой выплаты, установленной в процентах, исчисляется из должностного оклада, ставки заработной платы без учета повышения по другим основаниям.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Размер выплаты конкретному работнику и срок данной выплаты устанавливаются по соглашению сторон трудового договора с учетом содержания и (или) объема дополнительной работы.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9.16. Компенсационные выплаты производятся как по основному месту работы, так и при совмещении должностей, расширении зоны обслуживания и совместительстве.</w:t>
      </w:r>
    </w:p>
    <w:p w:rsid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9.17. Компенсационные выплаты не образуют новые оклады (должностные оклады), ставки заработной платы и не учитываются при начислении стимулирующих и иных выплат, устанавливаемых в процентах к окладу (должностному окладу), ставке заработной платы.</w:t>
      </w:r>
    </w:p>
    <w:p w:rsidR="00542EB2" w:rsidRPr="00C33EBF" w:rsidRDefault="00542EB2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542EB2" w:rsidRDefault="00C33EBF" w:rsidP="00265CA2">
      <w:pPr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542EB2">
        <w:rPr>
          <w:rFonts w:ascii="Times New Roman" w:hAnsi="Times New Roman"/>
          <w:b/>
          <w:sz w:val="28"/>
          <w:szCs w:val="28"/>
        </w:rPr>
        <w:t>10. Выплаты стимулирующего характера</w:t>
      </w:r>
    </w:p>
    <w:p w:rsidR="00542EB2" w:rsidRPr="00C33EBF" w:rsidRDefault="00542EB2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10.1. Выплаты стимулирующего характера, размеры и условия их осуществления устанавливаются коллективным договор</w:t>
      </w:r>
      <w:r w:rsidR="00542EB2">
        <w:rPr>
          <w:rFonts w:ascii="Times New Roman" w:hAnsi="Times New Roman"/>
          <w:sz w:val="28"/>
          <w:szCs w:val="28"/>
        </w:rPr>
        <w:t>ом</w:t>
      </w:r>
      <w:r w:rsidRPr="00C33EBF">
        <w:rPr>
          <w:rFonts w:ascii="Times New Roman" w:hAnsi="Times New Roman"/>
          <w:sz w:val="28"/>
          <w:szCs w:val="28"/>
        </w:rPr>
        <w:t xml:space="preserve">, соглашениями и локальными нормативными актами в пределах бюджетных ассигнований на оплату труда работников </w:t>
      </w:r>
      <w:r w:rsidR="00542EB2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Размер выплат стимулирующего характера определяется в процентном отношении к окладу (должностному окладу), ставке заработной платы и (или) в абсолютном размере с учетом показателей и критериев оценки эффективности труда работников.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10.2. Разработка показателей и критериев эффективности работы осуществляется с учетом следующих принципов: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а) объективность - размер вознаграждения работника должен определяться на основе объективной оценки результатов его труда;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б) предсказуемость - работник должен знать, какое вознаграждение он получит в зависимости от результатов своего труда;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в) адекватность - вознаграждение должно быть адекватно трудовому вкладу каждого работни</w:t>
      </w:r>
      <w:r w:rsidR="00251E39">
        <w:rPr>
          <w:rFonts w:ascii="Times New Roman" w:hAnsi="Times New Roman"/>
          <w:sz w:val="28"/>
          <w:szCs w:val="28"/>
        </w:rPr>
        <w:t>ка в результат деятельности всего Учреждения</w:t>
      </w:r>
      <w:r w:rsidRPr="00C33EBF">
        <w:rPr>
          <w:rFonts w:ascii="Times New Roman" w:hAnsi="Times New Roman"/>
          <w:sz w:val="28"/>
          <w:szCs w:val="28"/>
        </w:rPr>
        <w:t>, его опыту и уровню квалификации;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г) своевременность - вознаграждение должно следовать за достижением результата;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д) прозрачность - правила определения вознаграждения должны быть понятны каждому работнику.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При этом критерии и показатели для стимулирования труда работников </w:t>
      </w:r>
      <w:r w:rsidRPr="00C33EBF">
        <w:rPr>
          <w:rFonts w:ascii="Times New Roman" w:hAnsi="Times New Roman"/>
          <w:sz w:val="28"/>
          <w:szCs w:val="28"/>
        </w:rPr>
        <w:lastRenderedPageBreak/>
        <w:t>определяются в зависимости от результатов и качества работы, а также их заинтересованности в эффективном функционировании структурных подразделений и образовательн</w:t>
      </w:r>
      <w:r w:rsidR="004445CB">
        <w:rPr>
          <w:rFonts w:ascii="Times New Roman" w:hAnsi="Times New Roman"/>
          <w:sz w:val="28"/>
          <w:szCs w:val="28"/>
        </w:rPr>
        <w:t>ого Учреждения</w:t>
      </w:r>
      <w:r w:rsidRPr="00C33EBF">
        <w:rPr>
          <w:rFonts w:ascii="Times New Roman" w:hAnsi="Times New Roman"/>
          <w:sz w:val="28"/>
          <w:szCs w:val="28"/>
        </w:rPr>
        <w:t xml:space="preserve"> в целом.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Для принятия решения об установлении работникам выплат стимулирующего характера, а также для оценки эффективности работы различных категорий работников в </w:t>
      </w:r>
      <w:r w:rsidR="00542EB2">
        <w:rPr>
          <w:rFonts w:ascii="Times New Roman" w:hAnsi="Times New Roman"/>
          <w:sz w:val="28"/>
          <w:szCs w:val="28"/>
        </w:rPr>
        <w:t>Учреждении</w:t>
      </w:r>
      <w:r w:rsidRPr="00C33EBF">
        <w:rPr>
          <w:rFonts w:ascii="Times New Roman" w:hAnsi="Times New Roman"/>
          <w:sz w:val="28"/>
          <w:szCs w:val="28"/>
        </w:rPr>
        <w:t xml:space="preserve"> создается соответствующая комиссия с участием представительного органа работников.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Положение о порядке работы данной комиссии, порядок процедуры проведения оценки  эффективности деятельности   педагогических работников а также формы оценочных листов для всех категорий работников утверждаются приказом руководителя </w:t>
      </w:r>
      <w:r w:rsidR="00542EB2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10.3. Выплаты стимулирующего характера устанавливаются: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1) за интенсивность и высокие результаты работы: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за интенсивность труда;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за высокие результаты работы;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за выполнение особо важных и ответственных работ;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2) за качество выполняемых работ: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за образцовое выполнение государственного задания;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3) за стаж непрерывной работы, выслугу лет;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4) за наличие ученой степени,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5) за наличие нагрудного знака;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6) премиальные выплаты по итогам работы: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премия по итогам работы за месяц;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премия по итогам работы за квартал;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премия по итогам работы за год;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42EB2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единовременная премия в связи с особо значимыми событиями.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10.4. За интенсивность и высокие результаты труда устанавливается надбавка: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молодым специалистам - лицам, поступившим на педагогическую работу в Учреждении после окончания организаций среднего профессионального и высшего профессионального образования, первые три года профессиональной педагогической деятельности - до 30%;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денежные выплаты воспитателям образовательных учреждений, реализующим образовательную программу дошкольного образования за превышение сверх установленных норм плановой наполняемости группы в размере 1000 рублей;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педагогическим работникам, реализующим образовательные программы с углубленным изучением образовательных областей соответствующей образовательной программы (обучение) - до 15%;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работникам рабочих специальностей за выполнение работ по нескольким смежным профессиям и специальностям при их отсутствии в штатном расписании образовательного учреждения - до 10%;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педагогическим работникам образовательных учреждений за участие в работе инновационных площадок, в творческих лабораториях, проводящим </w:t>
      </w:r>
      <w:r w:rsidRPr="00C33EBF">
        <w:rPr>
          <w:rFonts w:ascii="Times New Roman" w:hAnsi="Times New Roman"/>
          <w:sz w:val="28"/>
          <w:szCs w:val="28"/>
        </w:rPr>
        <w:lastRenderedPageBreak/>
        <w:t>исследовательскую работу по обновлению содержания образования, внедрению новых педагогических технологий - до 20%;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работникам учреждений за личный вклад в общие результаты деятельности образовательного учреждения, участие в подготовке и организации социально значимых мероприятий (подготовка и внесение изменений в коллективный договор, участие в подготовке и внесении изменений в положение об оплате труда работников образовательного учреждения и др.) - до 10%;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методистам методических, учебно-методических кабинетов (центров) - до 10%;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работникам, ответственным за организацию питания в образовательных учреждениях - до 10%.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10.5. Молодым специалистам, не приступившим к работе в год окончания образовательного учреждения в связи с беременностью и родами, уходом за ребенком в возрасте до полутора лет, призывом на военную службу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надбавка устанавливается на три года с даты трудоустройства по окончании указанных событий и при представлении подтверждающих документов.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10.6. Выплата премий за выполнение особо важных и ответственных работ осуществляется по итогам выполнения особо важных и ответственных работ. Особо важными и ответственными работами могут считаться работы, проводимые: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подготовке объектов к учебному году;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подготовке и проведении российских, региональных мероприятий научно-методического, социально-культурного и другого характера, а также смотров, конкурсов, фестивалей;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устранении последствий аварий.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10.7. Выплаты за качество выполняемых работ осуществляются на основании Перечня критериев и показателей качества предоставления образовательных ус</w:t>
      </w:r>
      <w:r w:rsidR="004445CB">
        <w:rPr>
          <w:rFonts w:ascii="Times New Roman" w:hAnsi="Times New Roman"/>
          <w:sz w:val="28"/>
          <w:szCs w:val="28"/>
        </w:rPr>
        <w:t>луг, утверждаемого Учреждением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10.8. За наличие ученой степени, ведомственного почетного нагрудного знака устанавливается выплата стимулирующего характера: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имеющим ученую степень кандидата наук в соответствии с профилем выполняемой работы по основной должности - в размере 20 процентов установленного должностного оклада, ставки заработной платы;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имеющим ученую степень доктора наук в соответствии с профилем выполняемой работы по основной должности - в размере 30 процентов установленного должностного оклада, ставки заработной платы;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награжденным ведомственным почетным нагрудным знаком - в размере 10 процентов установленного должностного оклада, ставки заработной платы по основной должности.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наличии у работника двух и более почетных нагрудных знаков доплата производится по одному из оснований.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10.9. Педагогическим и медицинским работникам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с учетом наличия необходимых финансовых средств устанавливается надбавка за выслугу лет в следующих размерах: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выслуге лет от 1 года до 5 лет - 5%;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выслуге лет от 5 до 10 лет - 10%;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выслуге лет от 10 до 15 лет - 15%;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выслуге лет свыше 15 лет - 20%.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 стаж непрерывной работы включается: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время работы в образовательных учреждениях;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время, когда педагогический работник фактически не работал, но за ним сохранялись место работы (должность) и заработная плата полностью или частично (в том числе время оплаченного вынужденного прогула при неправильном увольнении или переводе на другую работу и последующем восстановлении на работе);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время обучения в учебных заведениях с отрывом от работы в связи с направлением </w:t>
      </w:r>
      <w:r w:rsidR="004445CB">
        <w:rPr>
          <w:rFonts w:ascii="Times New Roman" w:hAnsi="Times New Roman"/>
          <w:sz w:val="28"/>
          <w:szCs w:val="28"/>
        </w:rPr>
        <w:t>Учреждением</w:t>
      </w:r>
      <w:r w:rsidRPr="00C33EBF">
        <w:rPr>
          <w:rFonts w:ascii="Times New Roman" w:hAnsi="Times New Roman"/>
          <w:sz w:val="28"/>
          <w:szCs w:val="28"/>
        </w:rPr>
        <w:t xml:space="preserve"> для получения дополнительного профессионального образования, повышения квалификации или переподготовки;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периоды временной нетрудоспособности;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время отпуска по уходу за ребенком до достижения им возраста трех лет работникам, состоящим в трудовых отношениях с </w:t>
      </w:r>
      <w:r w:rsidR="004445CB">
        <w:rPr>
          <w:rFonts w:ascii="Times New Roman" w:hAnsi="Times New Roman"/>
          <w:sz w:val="28"/>
          <w:szCs w:val="28"/>
        </w:rPr>
        <w:t>Учреждением</w:t>
      </w:r>
      <w:r w:rsidRPr="00C33EBF">
        <w:rPr>
          <w:rFonts w:ascii="Times New Roman" w:hAnsi="Times New Roman"/>
          <w:sz w:val="28"/>
          <w:szCs w:val="28"/>
        </w:rPr>
        <w:t>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время военной службы граждан, если в течение трех месяцев после увольнения с этой службы они поступили на работу в ту же организацию.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10.10. Размеры, условия и порядок установления стимулирующей выплаты - премии утверждаются положением о премировании работников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</w:t>
      </w:r>
      <w:r w:rsidR="004445CB">
        <w:rPr>
          <w:rFonts w:ascii="Times New Roman" w:hAnsi="Times New Roman"/>
          <w:sz w:val="28"/>
          <w:szCs w:val="28"/>
        </w:rPr>
        <w:t>и (</w:t>
      </w:r>
      <w:r w:rsidRPr="00C33EBF">
        <w:rPr>
          <w:rFonts w:ascii="Times New Roman" w:hAnsi="Times New Roman"/>
          <w:sz w:val="28"/>
          <w:szCs w:val="28"/>
        </w:rPr>
        <w:t>или</w:t>
      </w:r>
      <w:r w:rsidR="004445CB">
        <w:rPr>
          <w:rFonts w:ascii="Times New Roman" w:hAnsi="Times New Roman"/>
          <w:sz w:val="28"/>
          <w:szCs w:val="28"/>
        </w:rPr>
        <w:t>)</w:t>
      </w:r>
      <w:r w:rsidRPr="00C33EBF">
        <w:rPr>
          <w:rFonts w:ascii="Times New Roman" w:hAnsi="Times New Roman"/>
          <w:sz w:val="28"/>
          <w:szCs w:val="28"/>
        </w:rPr>
        <w:t xml:space="preserve"> положением об оплате труда работников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10.11. При премировании по итогам работы (за месяц, квартал, год) учитываются: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инициатива, творчество и применение в работе современных форм и методов организации труда;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выполнение порученной работы, связанной с обеспечением рабочего процесса или уставной деятельности учреждения;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достижение высоких результатов в работе в соответствующий период;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качественная подготовка и своевременная сдача отчетности;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участие в инновационной деятельности;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участие в соответствующем периоде в выполнении важных работ, мероприятий.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10.12. В целях социальной защищенности работников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и поощрении их за достигнутые успехи, профессионализм и личный вклад в работу коллектива в пределах финансовых средств на оплату труда по решению </w:t>
      </w:r>
      <w:r w:rsidR="004445CB">
        <w:rPr>
          <w:rFonts w:ascii="Times New Roman" w:hAnsi="Times New Roman"/>
          <w:sz w:val="28"/>
          <w:szCs w:val="28"/>
        </w:rPr>
        <w:t>руководителя Учреждения</w:t>
      </w:r>
      <w:r w:rsidRPr="00C33EBF">
        <w:rPr>
          <w:rFonts w:ascii="Times New Roman" w:hAnsi="Times New Roman"/>
          <w:sz w:val="28"/>
          <w:szCs w:val="28"/>
        </w:rPr>
        <w:t xml:space="preserve"> применяется единовременное премирование работников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1) в связи с празднованием Д</w:t>
      </w:r>
      <w:r w:rsidR="002373F0">
        <w:rPr>
          <w:rFonts w:ascii="Times New Roman" w:hAnsi="Times New Roman"/>
          <w:sz w:val="28"/>
          <w:szCs w:val="28"/>
        </w:rPr>
        <w:t>ня</w:t>
      </w:r>
      <w:r w:rsidRPr="00C33EBF">
        <w:rPr>
          <w:rFonts w:ascii="Times New Roman" w:hAnsi="Times New Roman"/>
          <w:sz w:val="28"/>
          <w:szCs w:val="28"/>
        </w:rPr>
        <w:t xml:space="preserve"> воспитате</w:t>
      </w:r>
      <w:r w:rsidR="002373F0">
        <w:rPr>
          <w:rFonts w:ascii="Times New Roman" w:hAnsi="Times New Roman"/>
          <w:sz w:val="28"/>
          <w:szCs w:val="28"/>
        </w:rPr>
        <w:t>ля и всех дошкольных работников</w:t>
      </w:r>
      <w:r w:rsidRPr="00C33EBF">
        <w:rPr>
          <w:rFonts w:ascii="Times New Roman" w:hAnsi="Times New Roman"/>
          <w:sz w:val="28"/>
          <w:szCs w:val="28"/>
        </w:rPr>
        <w:t>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2) в связи с праздничными днями и юбилейными датами (50, 55, 60 лет со дня рождения);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3) при увольнении в связи с уходом на трудовую пенсию по старости;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4) при прекращении трудового договора в связи с признанием работника полностью неспособным к трудовой деятельности в соответствии с медицинским заключением.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Условия, порядок и размер единовременного премирования определяются положением о премировании работников </w:t>
      </w:r>
      <w:r w:rsidR="002373F0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принятым </w:t>
      </w:r>
      <w:r w:rsidR="002373F0">
        <w:rPr>
          <w:rFonts w:ascii="Times New Roman" w:hAnsi="Times New Roman"/>
          <w:sz w:val="28"/>
          <w:szCs w:val="28"/>
        </w:rPr>
        <w:t>руководителем</w:t>
      </w:r>
      <w:r w:rsidRPr="00C33EBF">
        <w:rPr>
          <w:rFonts w:ascii="Times New Roman" w:hAnsi="Times New Roman"/>
          <w:sz w:val="28"/>
          <w:szCs w:val="28"/>
        </w:rPr>
        <w:t xml:space="preserve"> Учреждени</w:t>
      </w:r>
      <w:r w:rsidR="002373F0">
        <w:rPr>
          <w:rFonts w:ascii="Times New Roman" w:hAnsi="Times New Roman"/>
          <w:sz w:val="28"/>
          <w:szCs w:val="28"/>
        </w:rPr>
        <w:t>я</w:t>
      </w:r>
      <w:r w:rsidRPr="00C33EBF">
        <w:rPr>
          <w:rFonts w:ascii="Times New Roman" w:hAnsi="Times New Roman"/>
          <w:sz w:val="28"/>
          <w:szCs w:val="28"/>
        </w:rPr>
        <w:t xml:space="preserve"> с учетом мнения представительного органа работников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  <w:t>10.13. Руководитель</w:t>
      </w:r>
      <w:r w:rsidRPr="00C33EBF">
        <w:rPr>
          <w:rFonts w:ascii="Times New Roman" w:hAnsi="Times New Roman"/>
          <w:sz w:val="28"/>
          <w:szCs w:val="28"/>
        </w:rPr>
        <w:t xml:space="preserve"> вправе, при наличии экономии финансовых средств на оплату труда, оказывать работникам материальную помощь.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Условия выплаты и размер материальной помощи устанавливаются локальным нормативным актом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принятым руководителем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с учетом мнения представительного органа работников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или (и) коллективным договором, соглашением.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Материальная помощь может выплачиваться на основании заявления работника в связи со смертью близких родственников, болезнью сотрудника, тяжелым материальным положением и т.д.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10.14. Выплаты стимулирующего характера производятся ежемесячно и максимальными размерами не ограничиваются.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10.15. Работникам, работающим неполное рабочее время (день, неделя), размер стимулирующих выплат устанавливается исходя из окладов (должностных окладов), ставок заработной платы, исчисленных пропорционально отработанному времени.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  <w:t xml:space="preserve">10.16. Учреждение в </w:t>
      </w:r>
      <w:r w:rsidRPr="00C33EBF">
        <w:rPr>
          <w:rFonts w:ascii="Times New Roman" w:hAnsi="Times New Roman"/>
          <w:sz w:val="28"/>
          <w:szCs w:val="28"/>
        </w:rPr>
        <w:t>праве устанавливать иные виды выплаты стимулирующего характера.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2373F0" w:rsidRDefault="00C33EBF" w:rsidP="00265CA2">
      <w:pPr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2373F0">
        <w:rPr>
          <w:rFonts w:ascii="Times New Roman" w:hAnsi="Times New Roman"/>
          <w:b/>
          <w:sz w:val="28"/>
          <w:szCs w:val="28"/>
        </w:rPr>
        <w:t>11. Порядок исчисления размера средней заработной платы работников, которые о</w:t>
      </w:r>
      <w:r w:rsidR="004445CB">
        <w:rPr>
          <w:rFonts w:ascii="Times New Roman" w:hAnsi="Times New Roman"/>
          <w:b/>
          <w:sz w:val="28"/>
          <w:szCs w:val="28"/>
        </w:rPr>
        <w:t>тносятся к основному персоналу Учреждения</w:t>
      </w:r>
      <w:r w:rsidRPr="002373F0">
        <w:rPr>
          <w:rFonts w:ascii="Times New Roman" w:hAnsi="Times New Roman"/>
          <w:b/>
          <w:sz w:val="28"/>
          <w:szCs w:val="28"/>
        </w:rPr>
        <w:t xml:space="preserve">, для определения размера должностного оклада руководителя </w:t>
      </w:r>
      <w:r w:rsidR="002373F0">
        <w:rPr>
          <w:rFonts w:ascii="Times New Roman" w:hAnsi="Times New Roman"/>
          <w:b/>
          <w:sz w:val="28"/>
          <w:szCs w:val="28"/>
        </w:rPr>
        <w:t>Учреждения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2373F0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11.1. Должностной оклад руководителя </w:t>
      </w:r>
      <w:r w:rsidR="005F71BC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определяемый трудовым договором, устанавливается в кратном отношении к средней заработной плате работников, которые относятся к основному персоналу возглавляемой им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, и составляет до 2 размеров указанной средней заработной платы.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11.2. При расчете средней заработной платы учитываются должностные оклады, ставки заработной платы и выплаты стимулирующего характера работников основного персонала Учреждения.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При расчете средней заработной платы учитываются выплаты стимулирующего характера работников основного персонала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</w:t>
      </w:r>
      <w:r w:rsidRPr="00C33EBF">
        <w:rPr>
          <w:rFonts w:ascii="Times New Roman" w:hAnsi="Times New Roman"/>
          <w:sz w:val="28"/>
          <w:szCs w:val="28"/>
        </w:rPr>
        <w:lastRenderedPageBreak/>
        <w:t>независимо от финансовых источников, за счет которых осуществляются данные выплаты.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Расчет средней заработной платы работников основного персонала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осуществляется за календарный год, предшествующий году установления должностного оклада руководителя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расчете средней заработной платы не учитываются выплаты компенсационного характера работников основного персонала.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11.3. Средняя заработная плата работников основного персонала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определяется путем деления суммы должностных окладов, ставок заработной платы и выплат стимулирующего характера работников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за отработанное время в предшествующем календарном году на сумму среднемесячной численности работников основного персонала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за все месяцы календарного года, предшествующего году установления должностного оклада руководителя </w:t>
      </w:r>
      <w:r w:rsidR="005F71BC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11.4. При определении среднемесячной численности работников основного персонала </w:t>
      </w:r>
      <w:r w:rsidR="005F71BC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учитывается среднемесячная численность работников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работающих на условиях полного рабочего времени, среднемесячная численность работников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работающих на условиях неполного рабочего времени, и среднемесячная численность работников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, являющихся внешними совместителями.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11.5. Среднемесячная численность работников основного персонала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работающих на условиях полного рабочего времени, исчисляется путем суммирования численности работников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, работающих на условиях полного рабочего времени, за каждый календарный день месяца, то есть с 1 по 30 или 31 число (для февраля - по 28 или 29 число), включая выходные и нерабочие праздничные дни, и деления полученной суммы на число календарных дней месяца.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Численность работников основного персонала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работающих на условиях полного рабочего времени, за выходные или нерабочие праздничные дни принимается равной численности работников основного персонала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, работающих на условиях полного рабочего времени, за рабочий день, предшествовавший выходным или нерабочим праздничным дням.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В численности работников основного персонала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работающих на условиях полного рабочего времени, за каждый календарный день месяца учитываются работники основного персонала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, фактически работающие на основании табеля учета рабочего времени работников.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Работник, работающий в учреждении на одной (более одной) ставке (оформленный в учреждении как внутренний совместитель), учитывается в списочной численности работников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как один человек (целая единица).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11.6. Работники основного персонала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работавшие на условиях неполного рабочего времени в соответствии с трудовым договором </w:t>
      </w:r>
      <w:r w:rsidRPr="00C33EBF">
        <w:rPr>
          <w:rFonts w:ascii="Times New Roman" w:hAnsi="Times New Roman"/>
          <w:sz w:val="28"/>
          <w:szCs w:val="28"/>
        </w:rPr>
        <w:lastRenderedPageBreak/>
        <w:t xml:space="preserve">или переведенные на работу на условиях неполного рабочего времени, при определении среднемесячной численности работников основного персонала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учитываются пропорционально отработанному времени.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Расчет средней численности этой категории работников производится в следующем порядке: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а) исчисляется общее количество человеко-дней, отработанных этими работниками, путем деления общего числа отработанных человеко-часов в отчетном месяце на продолжительность рабочего дня исходя из продолжительности рабочей недели, например: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40 часов - на 8 часов (при пятидневной рабочей неделе);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39 часов - на 7,8 часа (при пятидневной рабочей неделе);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36 часов - на 7,2 часа (при пятидневной рабочей неделе);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33 часа - на 6,6 часа (при пятидневной рабочей неделе);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30 часов - на 6 часов (при пятидневной рабочей неделе);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24 часа - на 4,8 часа (при пятидневной рабочей неделе);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18 часов- на 3,6 часа (при пятидневной рабочей неделе)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б) 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человеко-дней на число рабочих дней в месяце по календарю в отчетном месяце.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 w:rsidR="005F71BC"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11.7. Среднемесячная численность работников основного персонала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являющихся внешними совместителями, исчисляется в соответствии с порядком определения среднемесячной численности работников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, работавших на условиях неполного рабочего времени (пункт 11.6.).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5F71BC" w:rsidRPr="005F71BC" w:rsidRDefault="005F71BC" w:rsidP="00265CA2">
      <w:pPr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5F71BC">
        <w:rPr>
          <w:rFonts w:ascii="Times New Roman" w:hAnsi="Times New Roman"/>
          <w:b/>
          <w:sz w:val="28"/>
          <w:szCs w:val="28"/>
        </w:rPr>
        <w:t>12. Порядок определения оплаты труда несовершеннолетних работников</w:t>
      </w:r>
    </w:p>
    <w:p w:rsidR="005F71BC" w:rsidRPr="005F71BC" w:rsidRDefault="005F71BC" w:rsidP="00265CA2">
      <w:pPr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5F71BC">
        <w:rPr>
          <w:rFonts w:ascii="Times New Roman" w:hAnsi="Times New Roman"/>
          <w:b/>
          <w:sz w:val="28"/>
          <w:szCs w:val="28"/>
        </w:rPr>
        <w:t>(в возрасте до восемнадцати лет)</w:t>
      </w:r>
    </w:p>
    <w:p w:rsidR="005F71BC" w:rsidRPr="005F71BC" w:rsidRDefault="005F71BC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5F71BC" w:rsidRPr="005F71BC" w:rsidRDefault="005F71BC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5F71B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5F71BC">
        <w:rPr>
          <w:rFonts w:ascii="Times New Roman" w:hAnsi="Times New Roman"/>
          <w:sz w:val="28"/>
          <w:szCs w:val="28"/>
        </w:rPr>
        <w:t>12.1. В соответствии со статьей 271 Трудового кодекса Российской Федерации оплата труда работников в возрасте до восемнадцати лет производится в следующем порядке:</w:t>
      </w:r>
    </w:p>
    <w:p w:rsidR="005F71BC" w:rsidRPr="005F71BC" w:rsidRDefault="005F71BC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5F71B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5F71BC">
        <w:rPr>
          <w:rFonts w:ascii="Times New Roman" w:hAnsi="Times New Roman"/>
          <w:sz w:val="28"/>
          <w:szCs w:val="28"/>
        </w:rPr>
        <w:t xml:space="preserve">при повременной оплате труда заработная плата работникам в возрасте до восемнадцати лет выплачивается с учетом сокращенной продолжительности работы. Руководитель </w:t>
      </w:r>
      <w:r w:rsidR="004445CB">
        <w:rPr>
          <w:rFonts w:ascii="Times New Roman" w:hAnsi="Times New Roman"/>
          <w:sz w:val="28"/>
          <w:szCs w:val="28"/>
        </w:rPr>
        <w:t>Учреждения</w:t>
      </w:r>
      <w:r w:rsidRPr="005F71BC">
        <w:rPr>
          <w:rFonts w:ascii="Times New Roman" w:hAnsi="Times New Roman"/>
          <w:sz w:val="28"/>
          <w:szCs w:val="28"/>
        </w:rPr>
        <w:t xml:space="preserve">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работы;</w:t>
      </w:r>
    </w:p>
    <w:p w:rsidR="005F71BC" w:rsidRPr="005F71BC" w:rsidRDefault="005F71BC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5F71B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5F71BC">
        <w:rPr>
          <w:rFonts w:ascii="Times New Roman" w:hAnsi="Times New Roman"/>
          <w:sz w:val="28"/>
          <w:szCs w:val="28"/>
        </w:rPr>
        <w:t>оплата труда работников в возрасте до восемнадцати лет, обучающихся в организациях, осуществляющих образовательную деятельность, и работающих в свободное от учебы время, производится пропорционально отработанному времени или в зависимости от выработки. Руководитель может устанавливать этим работникам доплаты к заработной плате за счет собственных средств.</w:t>
      </w:r>
    </w:p>
    <w:p w:rsidR="005F71BC" w:rsidRDefault="005F71BC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5F71B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5F71BC">
        <w:rPr>
          <w:rFonts w:ascii="Times New Roman" w:hAnsi="Times New Roman"/>
          <w:sz w:val="28"/>
          <w:szCs w:val="28"/>
        </w:rPr>
        <w:t xml:space="preserve">12.2. С учетом условий и результатов труда рабочим устанавливаются выплаты компенсационного и стимулирующего характера, предусмотренные </w:t>
      </w:r>
      <w:r w:rsidRPr="005F71BC">
        <w:rPr>
          <w:rFonts w:ascii="Times New Roman" w:hAnsi="Times New Roman"/>
          <w:sz w:val="28"/>
          <w:szCs w:val="28"/>
        </w:rPr>
        <w:lastRenderedPageBreak/>
        <w:t>разделами 9 и 10 настоящего Положения.</w:t>
      </w:r>
    </w:p>
    <w:p w:rsidR="005F71BC" w:rsidRPr="005F71BC" w:rsidRDefault="005F71BC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5F71BC" w:rsidRPr="005F71BC" w:rsidRDefault="005F71BC" w:rsidP="00265CA2">
      <w:pPr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5F71BC">
        <w:rPr>
          <w:rFonts w:ascii="Times New Roman" w:hAnsi="Times New Roman"/>
          <w:b/>
          <w:sz w:val="28"/>
          <w:szCs w:val="28"/>
        </w:rPr>
        <w:t>13. Заключительные положения</w:t>
      </w:r>
    </w:p>
    <w:p w:rsidR="005F71BC" w:rsidRPr="005F71BC" w:rsidRDefault="005F71BC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5F71BC" w:rsidRPr="005F71BC" w:rsidRDefault="005F71BC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5F71B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5F71BC">
        <w:rPr>
          <w:rFonts w:ascii="Times New Roman" w:hAnsi="Times New Roman"/>
          <w:sz w:val="28"/>
          <w:szCs w:val="28"/>
        </w:rPr>
        <w:t>13.1. Руководитель Учреждения несет ответственность за нарушение оплаты труда в соответствии с Трудовым кодексом Российской Федерации и иными федеральными законами.</w:t>
      </w:r>
    </w:p>
    <w:p w:rsidR="00C33EBF" w:rsidRPr="00C33EBF" w:rsidRDefault="005F71BC" w:rsidP="00265CA2">
      <w:pPr>
        <w:ind w:right="-1" w:firstLine="0"/>
        <w:rPr>
          <w:rFonts w:ascii="Times New Roman" w:hAnsi="Times New Roman"/>
          <w:sz w:val="28"/>
          <w:szCs w:val="28"/>
        </w:rPr>
      </w:pPr>
      <w:r w:rsidRPr="005F71B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5F71BC">
        <w:rPr>
          <w:rFonts w:ascii="Times New Roman" w:hAnsi="Times New Roman"/>
          <w:sz w:val="28"/>
          <w:szCs w:val="28"/>
        </w:rPr>
        <w:t xml:space="preserve">13.2. При отсутствии или недостатке соответствующих (бюджетных и/или внебюджетных) финансовых средств руководитель </w:t>
      </w:r>
      <w:r w:rsidR="00E11263">
        <w:rPr>
          <w:rFonts w:ascii="Times New Roman" w:hAnsi="Times New Roman"/>
          <w:sz w:val="28"/>
          <w:szCs w:val="28"/>
        </w:rPr>
        <w:t>Учреждения</w:t>
      </w:r>
      <w:r w:rsidRPr="005F71BC">
        <w:rPr>
          <w:rFonts w:ascii="Times New Roman" w:hAnsi="Times New Roman"/>
          <w:sz w:val="28"/>
          <w:szCs w:val="28"/>
        </w:rPr>
        <w:t xml:space="preserve"> вправе приостановить выплату стимулирующих надбавок, уменьшить либо отменить их выплату, предупредив работников об этом в порядке, установленном статьей 74 Трудового кодекса Российской Федерации</w:t>
      </w:r>
    </w:p>
    <w:p w:rsidR="00C33EBF" w:rsidRPr="00C33EBF" w:rsidRDefault="00C33EBF" w:rsidP="00265CA2">
      <w:pPr>
        <w:ind w:right="-1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C33EBF">
      <w:pPr>
        <w:ind w:right="-108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C33EBF">
      <w:pPr>
        <w:ind w:right="-108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C33EBF">
      <w:pPr>
        <w:ind w:right="-108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C33EBF">
      <w:pPr>
        <w:ind w:right="-108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C33EBF">
      <w:pPr>
        <w:ind w:right="-108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C33EBF">
      <w:pPr>
        <w:ind w:right="-108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C33EBF">
      <w:pPr>
        <w:ind w:right="-108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C33EBF">
      <w:pPr>
        <w:ind w:right="-108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C33EBF">
      <w:pPr>
        <w:ind w:right="-108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C33EBF">
      <w:pPr>
        <w:ind w:right="-108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C33EBF">
      <w:pPr>
        <w:ind w:right="-108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C33EBF">
      <w:pPr>
        <w:ind w:right="-108" w:firstLine="0"/>
        <w:rPr>
          <w:rFonts w:ascii="Times New Roman" w:hAnsi="Times New Roman"/>
          <w:sz w:val="28"/>
          <w:szCs w:val="28"/>
        </w:rPr>
      </w:pPr>
    </w:p>
    <w:p w:rsidR="00C33EBF" w:rsidRPr="00C33EBF" w:rsidRDefault="00C33EBF" w:rsidP="00C33EBF">
      <w:pPr>
        <w:ind w:right="-108" w:firstLine="0"/>
        <w:rPr>
          <w:rFonts w:ascii="Times New Roman" w:hAnsi="Times New Roman"/>
          <w:sz w:val="28"/>
          <w:szCs w:val="28"/>
        </w:rPr>
      </w:pPr>
    </w:p>
    <w:p w:rsidR="00D30078" w:rsidRDefault="00D30078" w:rsidP="00C33EBF">
      <w:pPr>
        <w:ind w:right="-108" w:firstLine="0"/>
        <w:rPr>
          <w:rFonts w:ascii="Times New Roman" w:hAnsi="Times New Roman"/>
          <w:sz w:val="28"/>
          <w:szCs w:val="28"/>
        </w:rPr>
      </w:pPr>
    </w:p>
    <w:tbl>
      <w:tblPr>
        <w:tblW w:w="5103" w:type="dxa"/>
        <w:tblInd w:w="507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103"/>
      </w:tblGrid>
      <w:tr w:rsidR="00D30078" w:rsidRPr="00D30078" w:rsidTr="00D7038E">
        <w:trPr>
          <w:trHeight w:val="1619"/>
        </w:trPr>
        <w:tc>
          <w:tcPr>
            <w:tcW w:w="5103" w:type="dxa"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Приложение № 1 </w:t>
            </w: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Положению об оплате работников</w:t>
            </w:r>
          </w:p>
          <w:p w:rsidR="00D30078" w:rsidRPr="00D30078" w:rsidRDefault="00265CA2" w:rsidP="00D7038E">
            <w:pPr>
              <w:widowControl/>
              <w:autoSpaceDE/>
              <w:autoSpaceDN/>
              <w:adjustRightInd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МБДОУ «Детский сад 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«Эсят» с. Герменчук  Шалинского муниципального района»</w:t>
            </w:r>
          </w:p>
        </w:tc>
      </w:tr>
    </w:tbl>
    <w:p w:rsidR="00D30078" w:rsidRPr="00D30078" w:rsidRDefault="00D30078" w:rsidP="00D30078">
      <w:pPr>
        <w:widowControl/>
        <w:autoSpaceDE/>
        <w:autoSpaceDN/>
        <w:adjustRightInd/>
        <w:ind w:firstLine="0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00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Профессиональная квалификационная группа должностей </w:t>
      </w:r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0078">
        <w:rPr>
          <w:rFonts w:ascii="Times New Roman" w:eastAsia="Times New Roman" w:hAnsi="Times New Roman" w:cs="Times New Roman"/>
          <w:b/>
          <w:bCs/>
          <w:sz w:val="28"/>
          <w:szCs w:val="28"/>
        </w:rPr>
        <w:t>педагогических работников</w:t>
      </w:r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0078">
        <w:rPr>
          <w:rFonts w:ascii="Times New Roman" w:eastAsia="Times New Roman" w:hAnsi="Times New Roman" w:cs="Times New Roman"/>
          <w:sz w:val="28"/>
          <w:szCs w:val="28"/>
        </w:rPr>
        <w:t xml:space="preserve">(в ред. </w:t>
      </w:r>
      <w:r w:rsidR="00243FE7" w:rsidRPr="00D30078">
        <w:rPr>
          <w:rFonts w:ascii="Times New Roman" w:eastAsia="Calibri" w:hAnsi="Times New Roman" w:cs="Times New Roman"/>
          <w:color w:val="000000"/>
        </w:rPr>
        <w:fldChar w:fldCharType="begin"/>
      </w:r>
      <w:r w:rsidRPr="00D30078">
        <w:rPr>
          <w:rFonts w:ascii="Times New Roman" w:eastAsia="Calibri" w:hAnsi="Times New Roman" w:cs="Times New Roman"/>
          <w:color w:val="000000"/>
        </w:rPr>
        <w:instrText>HYPERLINK "http://docs.cntd.ru/document/550162279"</w:instrText>
      </w:r>
      <w:r w:rsidR="00243FE7" w:rsidRPr="00D30078">
        <w:rPr>
          <w:rFonts w:ascii="Times New Roman" w:eastAsia="Calibri" w:hAnsi="Times New Roman" w:cs="Times New Roman"/>
          <w:color w:val="000000"/>
        </w:rPr>
        <w:fldChar w:fldCharType="separate"/>
      </w:r>
      <w:r w:rsidRPr="00D30078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Постановления Правительства Чеченской Республики</w:t>
      </w:r>
      <w:bookmarkStart w:id="0" w:name="_Hlt528332730"/>
      <w:bookmarkStart w:id="1" w:name="_Hlt528332731"/>
      <w:bookmarkStart w:id="2" w:name="_Hlt528332734"/>
      <w:bookmarkEnd w:id="0"/>
      <w:bookmarkEnd w:id="1"/>
      <w:bookmarkEnd w:id="2"/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07.08.2018 №</w:t>
      </w:r>
      <w:r w:rsidRPr="00D300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167</w:t>
      </w:r>
      <w:r w:rsidR="00243FE7" w:rsidRPr="00D30078">
        <w:rPr>
          <w:rFonts w:ascii="Times New Roman" w:eastAsia="Calibri" w:hAnsi="Times New Roman" w:cs="Times New Roman"/>
          <w:color w:val="000000"/>
        </w:rPr>
        <w:fldChar w:fldCharType="end"/>
      </w:r>
      <w:r w:rsidRPr="00D3007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4"/>
        <w:gridCol w:w="4444"/>
        <w:gridCol w:w="2252"/>
      </w:tblGrid>
      <w:tr w:rsidR="00D30078" w:rsidRPr="00D30078" w:rsidTr="00D30078">
        <w:trPr>
          <w:trHeight w:val="13"/>
          <w:tblCellSpacing w:w="15" w:type="dxa"/>
        </w:trPr>
        <w:tc>
          <w:tcPr>
            <w:tcW w:w="2759" w:type="dxa"/>
            <w:vAlign w:val="center"/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4" w:type="dxa"/>
            <w:vAlign w:val="center"/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7" w:type="dxa"/>
            <w:vAlign w:val="center"/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rHeight w:val="1631"/>
          <w:tblCellSpacing w:w="15" w:type="dxa"/>
        </w:trPr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Должности педагогических работников, отнесенные к квалификационным уровням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Минимальный размер должностного оклада, ставки заработной </w:t>
            </w: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платы (рублей)</w:t>
            </w:r>
          </w:p>
        </w:tc>
      </w:tr>
      <w:tr w:rsidR="00D30078" w:rsidRPr="00D30078" w:rsidTr="00D30078">
        <w:trPr>
          <w:trHeight w:val="1088"/>
          <w:tblCellSpacing w:w="15" w:type="dxa"/>
        </w:trPr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 квалификационный уровень 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Инструктор по физической культуре; музыкальный руководитель; </w:t>
            </w: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11840</w:t>
            </w:r>
          </w:p>
        </w:tc>
      </w:tr>
      <w:tr w:rsidR="00D30078" w:rsidRPr="00D30078" w:rsidTr="00D30078">
        <w:trPr>
          <w:trHeight w:val="1353"/>
          <w:tblCellSpacing w:w="15" w:type="dxa"/>
        </w:trPr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12115</w:t>
            </w:r>
          </w:p>
        </w:tc>
      </w:tr>
      <w:tr w:rsidR="00D30078" w:rsidRPr="00D30078" w:rsidTr="00D30078">
        <w:trPr>
          <w:trHeight w:val="1278"/>
          <w:tblCellSpacing w:w="15" w:type="dxa"/>
        </w:trPr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квалификационный уровень 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Воспитатель; педагог-психолог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12115</w:t>
            </w:r>
          </w:p>
        </w:tc>
      </w:tr>
      <w:tr w:rsidR="00D30078" w:rsidRPr="00D30078" w:rsidTr="00D30078">
        <w:trPr>
          <w:trHeight w:val="2441"/>
          <w:tblCellSpacing w:w="15" w:type="dxa"/>
        </w:trPr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квалификационный уровень 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Учитель-дефектолог; </w:t>
            </w: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учитель-логопед.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12420</w:t>
            </w:r>
          </w:p>
        </w:tc>
      </w:tr>
    </w:tbl>
    <w:p w:rsidR="00D30078" w:rsidRPr="00D30078" w:rsidRDefault="00D30078" w:rsidP="00D30078">
      <w:pPr>
        <w:widowControl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507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84"/>
      </w:tblGrid>
      <w:tr w:rsidR="00D30078" w:rsidRPr="00D30078" w:rsidTr="00D30078">
        <w:tc>
          <w:tcPr>
            <w:tcW w:w="4784" w:type="dxa"/>
          </w:tcPr>
          <w:p w:rsidR="006D1B3E" w:rsidRDefault="006D1B3E" w:rsidP="00D30078">
            <w:pPr>
              <w:widowControl/>
              <w:autoSpaceDE/>
              <w:autoSpaceDN/>
              <w:adjustRightInd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Приложение № 2 </w:t>
            </w: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Положению об оплате работников</w:t>
            </w:r>
          </w:p>
          <w:p w:rsidR="00D30078" w:rsidRPr="00D30078" w:rsidRDefault="00265CA2" w:rsidP="00265CA2">
            <w:pPr>
              <w:widowControl/>
              <w:autoSpaceDE/>
              <w:autoSpaceDN/>
              <w:adjustRightInd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МБДОУ «Детский сад 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«Эсят» с. Герменчук Шалинского муниципального района»  </w:t>
            </w:r>
          </w:p>
        </w:tc>
      </w:tr>
    </w:tbl>
    <w:p w:rsidR="00D30078" w:rsidRPr="00D30078" w:rsidRDefault="00D30078" w:rsidP="00D30078">
      <w:pPr>
        <w:widowControl/>
        <w:autoSpaceDE/>
        <w:autoSpaceDN/>
        <w:adjustRightInd/>
        <w:ind w:firstLine="0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0078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Профессиональная квалификационная группа</w:t>
      </w:r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D30078">
        <w:rPr>
          <w:rFonts w:ascii="Times New Roman" w:eastAsia="Times New Roman" w:hAnsi="Times New Roman" w:cs="Times New Roman"/>
          <w:b/>
          <w:bCs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щеотраслевые должности служащих»</w:t>
      </w:r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0078">
        <w:rPr>
          <w:rFonts w:ascii="Times New Roman" w:eastAsia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D300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Постановления Правительства Чеченской Республики                                           от 07.08.2018 №167</w:t>
        </w:r>
      </w:hyperlink>
      <w:r w:rsidRPr="00D3007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7"/>
        <w:gridCol w:w="4465"/>
        <w:gridCol w:w="2263"/>
      </w:tblGrid>
      <w:tr w:rsidR="00D30078" w:rsidRPr="00D30078" w:rsidTr="00D30078">
        <w:trPr>
          <w:trHeight w:val="15"/>
          <w:tblCellSpacing w:w="15" w:type="dxa"/>
        </w:trPr>
        <w:tc>
          <w:tcPr>
            <w:tcW w:w="2772" w:type="dxa"/>
            <w:vAlign w:val="center"/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5" w:type="dxa"/>
            <w:vAlign w:val="center"/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vAlign w:val="center"/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Должности, отнесенные к квалификационным уровням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Минимальный размер </w:t>
            </w: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должностного оклада (рублей)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94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Профессиональная квалификационная группа </w:t>
            </w: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"Общеотраслевые должности служащих первого уровня"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Делопроизводитель и другие должности, </w:t>
            </w: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отнесенные к 1 квалификационному уровню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5620 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blCellSpacing w:w="15" w:type="dxa"/>
        </w:trPr>
        <w:tc>
          <w:tcPr>
            <w:tcW w:w="94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blCellSpacing w:w="15" w:type="dxa"/>
        </w:trPr>
        <w:tc>
          <w:tcPr>
            <w:tcW w:w="94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бухгалтер</w:t>
            </w: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другие должности, отнесенные к квалификационному уровню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8100 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4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blCellSpacing w:w="15" w:type="dxa"/>
        </w:trPr>
        <w:tc>
          <w:tcPr>
            <w:tcW w:w="94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четвертого уровня"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30078" w:rsidRPr="00D30078" w:rsidRDefault="00D30078" w:rsidP="00D30078">
      <w:pPr>
        <w:widowControl/>
        <w:autoSpaceDE/>
        <w:autoSpaceDN/>
        <w:adjustRightInd/>
        <w:spacing w:before="100" w:beforeAutospacing="1" w:after="100" w:afterAutospacing="1"/>
        <w:ind w:firstLine="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507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84"/>
      </w:tblGrid>
      <w:tr w:rsidR="00D30078" w:rsidRPr="00D30078" w:rsidTr="00D30078">
        <w:tc>
          <w:tcPr>
            <w:tcW w:w="4784" w:type="dxa"/>
          </w:tcPr>
          <w:p w:rsidR="006D1B3E" w:rsidRDefault="006D1B3E" w:rsidP="00D30078">
            <w:pPr>
              <w:widowControl/>
              <w:autoSpaceDE/>
              <w:autoSpaceDN/>
              <w:adjustRightInd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D1B3E" w:rsidRDefault="006D1B3E" w:rsidP="00D30078">
            <w:pPr>
              <w:widowControl/>
              <w:autoSpaceDE/>
              <w:autoSpaceDN/>
              <w:adjustRightInd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D1B3E" w:rsidRDefault="006D1B3E" w:rsidP="00D30078">
            <w:pPr>
              <w:widowControl/>
              <w:autoSpaceDE/>
              <w:autoSpaceDN/>
              <w:adjustRightInd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Приложение № 3 </w:t>
            </w: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Положению об оплате работников</w:t>
            </w:r>
          </w:p>
          <w:p w:rsidR="00D30078" w:rsidRPr="00D30078" w:rsidRDefault="00265CA2" w:rsidP="00265CA2">
            <w:pPr>
              <w:widowControl/>
              <w:autoSpaceDE/>
              <w:autoSpaceDN/>
              <w:adjustRightInd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МБДОУ «Детский сад 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«Эсят» с. Герменчук  Шалинского муниципального района»  </w:t>
            </w:r>
          </w:p>
        </w:tc>
      </w:tr>
    </w:tbl>
    <w:p w:rsidR="00D30078" w:rsidRPr="00D30078" w:rsidRDefault="00D30078" w:rsidP="00D30078">
      <w:pPr>
        <w:widowControl/>
        <w:autoSpaceDE/>
        <w:autoSpaceDN/>
        <w:adjustRightInd/>
        <w:spacing w:before="100" w:beforeAutospacing="1" w:after="100" w:afterAutospacing="1"/>
        <w:ind w:firstLine="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0078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Профессиональные квалификационные группы должностей</w:t>
      </w:r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0078">
        <w:rPr>
          <w:rFonts w:ascii="Times New Roman" w:eastAsia="Times New Roman" w:hAnsi="Times New Roman" w:cs="Times New Roman"/>
          <w:b/>
          <w:bCs/>
          <w:sz w:val="28"/>
          <w:szCs w:val="28"/>
        </w:rPr>
        <w:t>медицинских работников</w:t>
      </w:r>
    </w:p>
    <w:p w:rsidR="00D30078" w:rsidRPr="00875BF3" w:rsidRDefault="00D30078" w:rsidP="00D30078">
      <w:pPr>
        <w:widowControl/>
        <w:autoSpaceDE/>
        <w:autoSpaceDN/>
        <w:adjustRightInd/>
        <w:spacing w:before="100" w:beforeAutospacing="1" w:after="240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5B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 ред. </w:t>
      </w:r>
      <w:hyperlink r:id="rId9" w:history="1">
        <w:r w:rsidRPr="00875BF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Постановления Правительства Чеченской Республики                                            от 07.08.2018 №167</w:t>
        </w:r>
      </w:hyperlink>
      <w:r w:rsidRPr="00875BF3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7"/>
        <w:gridCol w:w="4465"/>
        <w:gridCol w:w="2263"/>
      </w:tblGrid>
      <w:tr w:rsidR="00D30078" w:rsidRPr="00D30078" w:rsidTr="00D30078">
        <w:trPr>
          <w:trHeight w:val="15"/>
          <w:tblCellSpacing w:w="15" w:type="dxa"/>
        </w:trPr>
        <w:tc>
          <w:tcPr>
            <w:tcW w:w="2772" w:type="dxa"/>
            <w:vAlign w:val="center"/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5" w:type="dxa"/>
            <w:vAlign w:val="center"/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vAlign w:val="center"/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Должности, отнесенные к квалификационным уровням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Минимальный размер должностного оклада (рублей)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94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 группа "Средний медицинский и фармацевтический персонал"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квалификационный </w:t>
            </w: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875BF3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Медицинская сестра диетическая</w:t>
            </w:r>
            <w:r w:rsidR="00D30078"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7650 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3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BF3" w:rsidRDefault="00875BF3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Медицинская сестра </w:t>
            </w:r>
          </w:p>
          <w:p w:rsidR="00D30078" w:rsidRPr="00D30078" w:rsidRDefault="00875BF3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(в т.ч. старшая)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7960 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94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 группа "Врачи и провизоры"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30078" w:rsidRPr="00D30078" w:rsidRDefault="00D30078" w:rsidP="00D30078">
      <w:pPr>
        <w:widowControl/>
        <w:autoSpaceDE/>
        <w:autoSpaceDN/>
        <w:adjustRightInd/>
        <w:spacing w:before="100" w:beforeAutospacing="1" w:after="100" w:afterAutospacing="1"/>
        <w:ind w:firstLine="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4784" w:type="dxa"/>
        <w:tblInd w:w="521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84"/>
      </w:tblGrid>
      <w:tr w:rsidR="00D30078" w:rsidRPr="00D30078" w:rsidTr="0082545C">
        <w:tc>
          <w:tcPr>
            <w:tcW w:w="4784" w:type="dxa"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Приложение № 4 </w:t>
            </w: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Положению об оплате работников</w:t>
            </w:r>
          </w:p>
          <w:p w:rsidR="00D30078" w:rsidRPr="00D30078" w:rsidRDefault="00265CA2" w:rsidP="00265CA2">
            <w:pPr>
              <w:widowControl/>
              <w:autoSpaceDE/>
              <w:autoSpaceDN/>
              <w:adjustRightInd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МБДОУ «Детский сад 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«Эсят» с. Герменчук Шалинского муниципального района»  </w:t>
            </w:r>
          </w:p>
        </w:tc>
      </w:tr>
    </w:tbl>
    <w:p w:rsidR="00D30078" w:rsidRPr="00D30078" w:rsidRDefault="00D30078" w:rsidP="00D30078">
      <w:pPr>
        <w:widowControl/>
        <w:autoSpaceDE/>
        <w:autoSpaceDN/>
        <w:adjustRightInd/>
        <w:spacing w:before="100" w:beforeAutospacing="1" w:after="100" w:afterAutospacing="1"/>
        <w:ind w:firstLine="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0078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Профессиональная квалификационная группа должностей</w:t>
      </w:r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0078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работников учебно-вспомогательного персонала</w:t>
      </w:r>
    </w:p>
    <w:p w:rsidR="00D30078" w:rsidRPr="00875BF3" w:rsidRDefault="00D30078" w:rsidP="00875BF3">
      <w:pPr>
        <w:widowControl/>
        <w:autoSpaceDE/>
        <w:autoSpaceDN/>
        <w:adjustRightInd/>
        <w:spacing w:before="100" w:beforeAutospacing="1" w:after="240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0078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75B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ред. </w:t>
      </w:r>
      <w:hyperlink r:id="rId10" w:history="1">
        <w:r w:rsidRPr="00875BF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Постановления Правительства Чеченской Республики                                          от 07.08.2018 № 167</w:t>
        </w:r>
      </w:hyperlink>
      <w:r w:rsidRPr="00875BF3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7"/>
        <w:gridCol w:w="4465"/>
        <w:gridCol w:w="2263"/>
      </w:tblGrid>
      <w:tr w:rsidR="00D30078" w:rsidRPr="00D30078" w:rsidTr="00D30078">
        <w:trPr>
          <w:trHeight w:val="15"/>
          <w:tblCellSpacing w:w="15" w:type="dxa"/>
        </w:trPr>
        <w:tc>
          <w:tcPr>
            <w:tcW w:w="2772" w:type="dxa"/>
            <w:vAlign w:val="center"/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5" w:type="dxa"/>
            <w:vAlign w:val="center"/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vAlign w:val="center"/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Должности, отнесенные к квалификационным уровням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Минимальный размер должностного оклада, рублей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94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помощник воспитателя;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6300 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94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65CA2" w:rsidRPr="00D30078" w:rsidRDefault="00265CA2" w:rsidP="00D30078">
      <w:pPr>
        <w:widowControl/>
        <w:autoSpaceDE/>
        <w:autoSpaceDN/>
        <w:adjustRightInd/>
        <w:spacing w:before="100" w:beforeAutospacing="1" w:after="100" w:afterAutospacing="1"/>
        <w:ind w:firstLine="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507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84"/>
      </w:tblGrid>
      <w:tr w:rsidR="00D30078" w:rsidRPr="00D30078" w:rsidTr="00D30078">
        <w:tc>
          <w:tcPr>
            <w:tcW w:w="4784" w:type="dxa"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Приложение №</w:t>
            </w:r>
            <w:r w:rsidR="00875BF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300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5 </w:t>
            </w: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Положению об оплате работников</w:t>
            </w:r>
          </w:p>
          <w:p w:rsidR="00D30078" w:rsidRPr="00D30078" w:rsidRDefault="00265CA2" w:rsidP="00265CA2">
            <w:pPr>
              <w:widowControl/>
              <w:autoSpaceDE/>
              <w:autoSpaceDN/>
              <w:adjustRightInd/>
              <w:ind w:firstLine="0"/>
              <w:jc w:val="left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МБДОУ «Детский сад 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«Эсят» с. Герменчук Шалинского муниципального района»</w:t>
            </w:r>
          </w:p>
        </w:tc>
      </w:tr>
    </w:tbl>
    <w:p w:rsidR="00D30078" w:rsidRPr="00D30078" w:rsidRDefault="00D30078" w:rsidP="00D30078">
      <w:pPr>
        <w:widowControl/>
        <w:autoSpaceDE/>
        <w:autoSpaceDN/>
        <w:adjustRightInd/>
        <w:spacing w:before="100" w:beforeAutospacing="1"/>
        <w:ind w:firstLine="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0078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Профессиональные квалификационные группы</w:t>
      </w:r>
    </w:p>
    <w:p w:rsidR="00D30078" w:rsidRPr="00D30078" w:rsidRDefault="00D30078" w:rsidP="00D30078">
      <w:pPr>
        <w:widowControl/>
        <w:autoSpaceDE/>
        <w:autoSpaceDN/>
        <w:adjustRightInd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007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общеотраслевых профессий рабочих (ОП)</w:t>
      </w:r>
    </w:p>
    <w:p w:rsidR="00D30078" w:rsidRPr="00875BF3" w:rsidRDefault="00D30078" w:rsidP="00D30078">
      <w:pPr>
        <w:widowControl/>
        <w:autoSpaceDE/>
        <w:autoSpaceDN/>
        <w:adjustRightInd/>
        <w:spacing w:before="100" w:beforeAutospacing="1" w:after="240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75B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 ред. </w:t>
      </w:r>
      <w:hyperlink r:id="rId11" w:history="1">
        <w:r w:rsidRPr="00875BF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Постановления Правительства Чеченской Республики                               от 07.08.2018 № 167</w:t>
        </w:r>
      </w:hyperlink>
      <w:r w:rsidRPr="00875BF3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7"/>
        <w:gridCol w:w="4465"/>
        <w:gridCol w:w="2263"/>
      </w:tblGrid>
      <w:tr w:rsidR="00D30078" w:rsidRPr="00D30078" w:rsidTr="00D30078">
        <w:trPr>
          <w:trHeight w:val="15"/>
          <w:tblCellSpacing w:w="15" w:type="dxa"/>
        </w:trPr>
        <w:tc>
          <w:tcPr>
            <w:tcW w:w="2772" w:type="dxa"/>
            <w:vAlign w:val="center"/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5" w:type="dxa"/>
            <w:vAlign w:val="center"/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vAlign w:val="center"/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Должности, отнесенные к квалификационным уровням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Минимальный размер оклада (рублей)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94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Дворник;</w:t>
            </w:r>
            <w:r w:rsidR="00875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кастелянша; кладовщик; садовник;</w:t>
            </w: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сторож; уборщик служебных помещений; шеф-повар; повар; помощник повара; прачка; рабочий по комплексному обслуживанию и ремонту зданий; подсобный рабочий; электрик и иные 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5620 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Профессии рабочих, отнесенные к 1 квалификационному уровню, при выполнении работ по профессии с производным наименованием "старший"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6180 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94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квалификационный </w:t>
            </w: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875BF3" w:rsidP="00875BF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Машинист (оператор) паровых котлов; слесарь-электрик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ремонту электрооборудования и иные н</w:t>
            </w:r>
            <w:r w:rsidR="00D30078"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6300 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6430 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6550 </w:t>
            </w:r>
          </w:p>
        </w:tc>
      </w:tr>
      <w:tr w:rsidR="00D30078" w:rsidRPr="00D30078" w:rsidTr="00D30078">
        <w:trPr>
          <w:tblCellSpacing w:w="15" w:type="dxa"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квалификационный уровень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 работы), высококвалифицированные рабочие &lt;*&gt;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0078" w:rsidRPr="00D30078" w:rsidRDefault="00D30078" w:rsidP="00D3007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7100 </w:t>
            </w:r>
          </w:p>
        </w:tc>
      </w:tr>
    </w:tbl>
    <w:p w:rsidR="00D30078" w:rsidRDefault="00D30078" w:rsidP="00C33EBF">
      <w:pPr>
        <w:ind w:right="-108" w:firstLine="0"/>
        <w:rPr>
          <w:rFonts w:ascii="Times New Roman" w:eastAsia="Calibri" w:hAnsi="Times New Roman" w:cs="Times New Roman"/>
          <w:color w:val="000000"/>
        </w:rPr>
      </w:pPr>
      <w:r w:rsidRPr="00D30078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Pr="00D30078">
        <w:rPr>
          <w:rFonts w:ascii="Times New Roman" w:eastAsia="Times New Roman" w:hAnsi="Times New Roman" w:cs="Times New Roman"/>
          <w:sz w:val="28"/>
          <w:szCs w:val="28"/>
        </w:rPr>
        <w:br/>
        <w:t xml:space="preserve">* Перечень высококвалифицированных рабочих, занятых на важных и ответственных работах, оплата труда которых может производиться исходя из 9 - 10 разрядов Единой тарифной сетки, утвержден </w:t>
      </w:r>
      <w:hyperlink r:id="rId12" w:history="1">
        <w:r w:rsidRPr="00875BF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Приказом Министерства образования Российской Фед</w:t>
        </w:r>
        <w:r w:rsidR="00875BF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ерации от 15 апреля 1993 г. № </w:t>
        </w:r>
        <w:r w:rsidRPr="00875BF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138</w:t>
        </w:r>
      </w:hyperlink>
      <w:r w:rsidR="00875BF3">
        <w:rPr>
          <w:rFonts w:ascii="Times New Roman" w:eastAsia="Calibri" w:hAnsi="Times New Roman" w:cs="Times New Roman"/>
          <w:color w:val="000000"/>
        </w:rPr>
        <w:t>.</w:t>
      </w:r>
    </w:p>
    <w:p w:rsidR="000C36CA" w:rsidRDefault="000C36CA" w:rsidP="00C33EBF">
      <w:pPr>
        <w:ind w:right="-108" w:firstLine="0"/>
        <w:rPr>
          <w:rFonts w:ascii="Times New Roman" w:eastAsia="Calibri" w:hAnsi="Times New Roman" w:cs="Times New Roman"/>
          <w:color w:val="000000"/>
        </w:rPr>
      </w:pPr>
    </w:p>
    <w:p w:rsidR="000C36CA" w:rsidRDefault="000C36CA" w:rsidP="00C33EBF">
      <w:pPr>
        <w:ind w:right="-108" w:firstLine="0"/>
        <w:rPr>
          <w:rFonts w:ascii="Times New Roman" w:eastAsia="Calibri" w:hAnsi="Times New Roman" w:cs="Times New Roman"/>
          <w:color w:val="000000"/>
        </w:rPr>
      </w:pPr>
    </w:p>
    <w:p w:rsidR="00A93315" w:rsidRDefault="00A93315" w:rsidP="00C33EBF">
      <w:pPr>
        <w:ind w:right="-108" w:firstLine="0"/>
        <w:rPr>
          <w:rFonts w:ascii="Times New Roman" w:eastAsia="Calibri" w:hAnsi="Times New Roman" w:cs="Times New Roman"/>
          <w:color w:val="000000"/>
        </w:rPr>
      </w:pPr>
    </w:p>
    <w:p w:rsidR="000C36CA" w:rsidRDefault="000C36CA" w:rsidP="00C33EBF">
      <w:pPr>
        <w:ind w:right="-108" w:firstLine="0"/>
        <w:rPr>
          <w:rFonts w:ascii="Times New Roman" w:eastAsia="Calibri" w:hAnsi="Times New Roman" w:cs="Times New Roman"/>
          <w:color w:val="000000"/>
        </w:rPr>
      </w:pPr>
    </w:p>
    <w:p w:rsidR="000C36CA" w:rsidRPr="00C33EBF" w:rsidRDefault="000C36CA" w:rsidP="00C33EBF">
      <w:pPr>
        <w:ind w:right="-108" w:firstLine="0"/>
        <w:rPr>
          <w:szCs w:val="28"/>
        </w:rPr>
      </w:pPr>
      <w:bookmarkStart w:id="3" w:name="_GoBack"/>
      <w:bookmarkEnd w:id="3"/>
    </w:p>
    <w:sectPr w:rsidR="000C36CA" w:rsidRPr="00C33EBF" w:rsidSect="0010125D">
      <w:headerReference w:type="default" r:id="rId13"/>
      <w:headerReference w:type="first" r:id="rId14"/>
      <w:pgSz w:w="11906" w:h="16838"/>
      <w:pgMar w:top="1134" w:right="567" w:bottom="1134" w:left="1701" w:header="709" w:footer="709" w:gutter="0"/>
      <w:pgNumType w:start="10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C5" w:rsidRDefault="00426AC5" w:rsidP="00E32CE3">
      <w:r>
        <w:separator/>
      </w:r>
    </w:p>
  </w:endnote>
  <w:endnote w:type="continuationSeparator" w:id="0">
    <w:p w:rsidR="00426AC5" w:rsidRDefault="00426AC5" w:rsidP="00E3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C5" w:rsidRDefault="00426AC5" w:rsidP="00E32CE3">
      <w:r>
        <w:separator/>
      </w:r>
    </w:p>
  </w:footnote>
  <w:footnote w:type="continuationSeparator" w:id="0">
    <w:p w:rsidR="00426AC5" w:rsidRDefault="00426AC5" w:rsidP="00E32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166715"/>
      <w:docPartObj>
        <w:docPartGallery w:val="Page Numbers (Top of Page)"/>
        <w:docPartUnique/>
      </w:docPartObj>
    </w:sdtPr>
    <w:sdtEndPr/>
    <w:sdtContent>
      <w:p w:rsidR="00886A79" w:rsidRDefault="00886A79" w:rsidP="006B39DF">
        <w:pPr>
          <w:pStyle w:val="ab"/>
          <w:jc w:val="center"/>
        </w:pPr>
        <w:r w:rsidRPr="00A86F42">
          <w:rPr>
            <w:rFonts w:ascii="Times New Roman" w:hAnsi="Times New Roman" w:cs="Times New Roman"/>
          </w:rPr>
          <w:fldChar w:fldCharType="begin"/>
        </w:r>
        <w:r w:rsidRPr="00A86F42">
          <w:rPr>
            <w:rFonts w:ascii="Times New Roman" w:hAnsi="Times New Roman" w:cs="Times New Roman"/>
          </w:rPr>
          <w:instrText xml:space="preserve"> PAGE   \* MERGEFORMAT </w:instrText>
        </w:r>
        <w:r w:rsidRPr="00A86F42">
          <w:rPr>
            <w:rFonts w:ascii="Times New Roman" w:hAnsi="Times New Roman" w:cs="Times New Roman"/>
          </w:rPr>
          <w:fldChar w:fldCharType="separate"/>
        </w:r>
        <w:r w:rsidR="00A93315">
          <w:rPr>
            <w:rFonts w:ascii="Times New Roman" w:hAnsi="Times New Roman" w:cs="Times New Roman"/>
            <w:noProof/>
          </w:rPr>
          <w:t>133</w:t>
        </w:r>
        <w:r w:rsidRPr="00A86F42">
          <w:rPr>
            <w:rFonts w:ascii="Times New Roman" w:hAnsi="Times New Roman" w:cs="Times New Roman"/>
          </w:rPr>
          <w:fldChar w:fldCharType="end"/>
        </w:r>
      </w:p>
    </w:sdtContent>
  </w:sdt>
  <w:p w:rsidR="00886A79" w:rsidRDefault="00886A7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741862"/>
      <w:docPartObj>
        <w:docPartGallery w:val="Page Numbers (Top of Page)"/>
        <w:docPartUnique/>
      </w:docPartObj>
    </w:sdtPr>
    <w:sdtEndPr/>
    <w:sdtContent>
      <w:p w:rsidR="00886A79" w:rsidRDefault="00886A79">
        <w:pPr>
          <w:pStyle w:val="ab"/>
          <w:jc w:val="center"/>
        </w:pPr>
        <w:r w:rsidRPr="0010125D">
          <w:rPr>
            <w:rFonts w:ascii="Times New Roman" w:hAnsi="Times New Roman" w:cs="Times New Roman"/>
          </w:rPr>
          <w:fldChar w:fldCharType="begin"/>
        </w:r>
        <w:r w:rsidRPr="0010125D">
          <w:rPr>
            <w:rFonts w:ascii="Times New Roman" w:hAnsi="Times New Roman" w:cs="Times New Roman"/>
          </w:rPr>
          <w:instrText xml:space="preserve"> PAGE   \* MERGEFORMAT </w:instrText>
        </w:r>
        <w:r w:rsidRPr="0010125D">
          <w:rPr>
            <w:rFonts w:ascii="Times New Roman" w:hAnsi="Times New Roman" w:cs="Times New Roman"/>
          </w:rPr>
          <w:fldChar w:fldCharType="separate"/>
        </w:r>
        <w:r w:rsidR="00A93315">
          <w:rPr>
            <w:rFonts w:ascii="Times New Roman" w:hAnsi="Times New Roman" w:cs="Times New Roman"/>
            <w:noProof/>
          </w:rPr>
          <w:t>106</w:t>
        </w:r>
        <w:r w:rsidRPr="0010125D">
          <w:rPr>
            <w:rFonts w:ascii="Times New Roman" w:hAnsi="Times New Roman" w:cs="Times New Roman"/>
          </w:rPr>
          <w:fldChar w:fldCharType="end"/>
        </w:r>
      </w:p>
    </w:sdtContent>
  </w:sdt>
  <w:p w:rsidR="00886A79" w:rsidRDefault="00886A7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E12B03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2" w15:restartNumberingAfterBreak="0">
    <w:nsid w:val="1A112319"/>
    <w:multiLevelType w:val="multilevel"/>
    <w:tmpl w:val="C4F46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119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3" w15:restartNumberingAfterBreak="0">
    <w:nsid w:val="21561C9E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4" w15:restartNumberingAfterBreak="0">
    <w:nsid w:val="23B45BFB"/>
    <w:multiLevelType w:val="multilevel"/>
    <w:tmpl w:val="0326120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6996633"/>
    <w:multiLevelType w:val="hybridMultilevel"/>
    <w:tmpl w:val="78BAD61A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704381"/>
    <w:multiLevelType w:val="hybridMultilevel"/>
    <w:tmpl w:val="E9A60640"/>
    <w:lvl w:ilvl="0" w:tplc="15885F10">
      <w:start w:val="1"/>
      <w:numFmt w:val="decimal"/>
      <w:lvlText w:val="%1."/>
      <w:lvlJc w:val="left"/>
      <w:pPr>
        <w:ind w:left="258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3C387D"/>
    <w:multiLevelType w:val="hybridMultilevel"/>
    <w:tmpl w:val="8910C67E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076C"/>
    <w:multiLevelType w:val="hybridMultilevel"/>
    <w:tmpl w:val="09EE5CC2"/>
    <w:lvl w:ilvl="0" w:tplc="39B4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BF2E1B"/>
    <w:multiLevelType w:val="hybridMultilevel"/>
    <w:tmpl w:val="7AD0E910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EFA4D87"/>
    <w:multiLevelType w:val="hybridMultilevel"/>
    <w:tmpl w:val="08642F92"/>
    <w:lvl w:ilvl="0" w:tplc="057E28D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FD44A40"/>
    <w:multiLevelType w:val="hybridMultilevel"/>
    <w:tmpl w:val="AB8C9898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113"/>
    <w:rsid w:val="00016113"/>
    <w:rsid w:val="000170D5"/>
    <w:rsid w:val="00091964"/>
    <w:rsid w:val="000C36CA"/>
    <w:rsid w:val="0010125D"/>
    <w:rsid w:val="001425DF"/>
    <w:rsid w:val="0018197E"/>
    <w:rsid w:val="001C6139"/>
    <w:rsid w:val="001E0201"/>
    <w:rsid w:val="001F0844"/>
    <w:rsid w:val="001F3992"/>
    <w:rsid w:val="00202AD2"/>
    <w:rsid w:val="0023403C"/>
    <w:rsid w:val="002373F0"/>
    <w:rsid w:val="00243FE7"/>
    <w:rsid w:val="00251E39"/>
    <w:rsid w:val="00265CA2"/>
    <w:rsid w:val="00290AAE"/>
    <w:rsid w:val="002A4F87"/>
    <w:rsid w:val="002B0D3A"/>
    <w:rsid w:val="002C38F3"/>
    <w:rsid w:val="002D0FB5"/>
    <w:rsid w:val="0030370B"/>
    <w:rsid w:val="0031349D"/>
    <w:rsid w:val="00321991"/>
    <w:rsid w:val="0032398B"/>
    <w:rsid w:val="0037338C"/>
    <w:rsid w:val="00387198"/>
    <w:rsid w:val="003B1BE5"/>
    <w:rsid w:val="003C5D4D"/>
    <w:rsid w:val="003D0881"/>
    <w:rsid w:val="003F1CB6"/>
    <w:rsid w:val="00426AC5"/>
    <w:rsid w:val="00430E69"/>
    <w:rsid w:val="004445CB"/>
    <w:rsid w:val="004730E2"/>
    <w:rsid w:val="0048129A"/>
    <w:rsid w:val="00495DBD"/>
    <w:rsid w:val="004B6298"/>
    <w:rsid w:val="004E38F7"/>
    <w:rsid w:val="00500D83"/>
    <w:rsid w:val="00523C9B"/>
    <w:rsid w:val="005247EC"/>
    <w:rsid w:val="00532360"/>
    <w:rsid w:val="00542EB2"/>
    <w:rsid w:val="00553052"/>
    <w:rsid w:val="00556267"/>
    <w:rsid w:val="0058300C"/>
    <w:rsid w:val="00597789"/>
    <w:rsid w:val="005E2B90"/>
    <w:rsid w:val="005F71BC"/>
    <w:rsid w:val="006256D1"/>
    <w:rsid w:val="00637B0C"/>
    <w:rsid w:val="006533EA"/>
    <w:rsid w:val="006929BC"/>
    <w:rsid w:val="006A6CD9"/>
    <w:rsid w:val="006B0605"/>
    <w:rsid w:val="006B39DF"/>
    <w:rsid w:val="006B53F3"/>
    <w:rsid w:val="006C04DA"/>
    <w:rsid w:val="006C1420"/>
    <w:rsid w:val="006D1B3E"/>
    <w:rsid w:val="006F37AD"/>
    <w:rsid w:val="0070696A"/>
    <w:rsid w:val="00713344"/>
    <w:rsid w:val="00737799"/>
    <w:rsid w:val="0075240D"/>
    <w:rsid w:val="00755AB9"/>
    <w:rsid w:val="00756A3E"/>
    <w:rsid w:val="0079415C"/>
    <w:rsid w:val="007967E1"/>
    <w:rsid w:val="007A1629"/>
    <w:rsid w:val="007C25EF"/>
    <w:rsid w:val="007C57B1"/>
    <w:rsid w:val="007F6805"/>
    <w:rsid w:val="008020F5"/>
    <w:rsid w:val="00804EB0"/>
    <w:rsid w:val="00811C72"/>
    <w:rsid w:val="00812B51"/>
    <w:rsid w:val="0082545C"/>
    <w:rsid w:val="008615CB"/>
    <w:rsid w:val="00875BF3"/>
    <w:rsid w:val="00875EB7"/>
    <w:rsid w:val="00883297"/>
    <w:rsid w:val="0088644B"/>
    <w:rsid w:val="00886A79"/>
    <w:rsid w:val="008878AE"/>
    <w:rsid w:val="008A1AEE"/>
    <w:rsid w:val="008C0F81"/>
    <w:rsid w:val="008C617D"/>
    <w:rsid w:val="008C625F"/>
    <w:rsid w:val="008D1EEB"/>
    <w:rsid w:val="008D6AE0"/>
    <w:rsid w:val="008E254D"/>
    <w:rsid w:val="008E531B"/>
    <w:rsid w:val="00910E2E"/>
    <w:rsid w:val="00936CEA"/>
    <w:rsid w:val="00952378"/>
    <w:rsid w:val="009528CF"/>
    <w:rsid w:val="009D56EA"/>
    <w:rsid w:val="009E417B"/>
    <w:rsid w:val="00A1053F"/>
    <w:rsid w:val="00A23190"/>
    <w:rsid w:val="00A31CD4"/>
    <w:rsid w:val="00A86F42"/>
    <w:rsid w:val="00A93315"/>
    <w:rsid w:val="00AA08F6"/>
    <w:rsid w:val="00AF6EED"/>
    <w:rsid w:val="00B07F61"/>
    <w:rsid w:val="00B31C8A"/>
    <w:rsid w:val="00B36DDB"/>
    <w:rsid w:val="00B45045"/>
    <w:rsid w:val="00B51CB8"/>
    <w:rsid w:val="00B622FE"/>
    <w:rsid w:val="00B727D5"/>
    <w:rsid w:val="00B879D3"/>
    <w:rsid w:val="00BC61ED"/>
    <w:rsid w:val="00C02D8B"/>
    <w:rsid w:val="00C23C5F"/>
    <w:rsid w:val="00C33EBF"/>
    <w:rsid w:val="00C46932"/>
    <w:rsid w:val="00C52026"/>
    <w:rsid w:val="00C57E38"/>
    <w:rsid w:val="00C61E48"/>
    <w:rsid w:val="00C659B2"/>
    <w:rsid w:val="00C70425"/>
    <w:rsid w:val="00C80D14"/>
    <w:rsid w:val="00CD0067"/>
    <w:rsid w:val="00CD2DAD"/>
    <w:rsid w:val="00D0353D"/>
    <w:rsid w:val="00D23B47"/>
    <w:rsid w:val="00D246D3"/>
    <w:rsid w:val="00D25C71"/>
    <w:rsid w:val="00D30078"/>
    <w:rsid w:val="00D36F66"/>
    <w:rsid w:val="00D66907"/>
    <w:rsid w:val="00D7038E"/>
    <w:rsid w:val="00D810C2"/>
    <w:rsid w:val="00DA0550"/>
    <w:rsid w:val="00DE7B06"/>
    <w:rsid w:val="00DF486F"/>
    <w:rsid w:val="00E06929"/>
    <w:rsid w:val="00E11263"/>
    <w:rsid w:val="00E238CC"/>
    <w:rsid w:val="00E24DED"/>
    <w:rsid w:val="00E32CE3"/>
    <w:rsid w:val="00E40652"/>
    <w:rsid w:val="00E43021"/>
    <w:rsid w:val="00EA0B5F"/>
    <w:rsid w:val="00EB2F6D"/>
    <w:rsid w:val="00EB6DCA"/>
    <w:rsid w:val="00F03DA0"/>
    <w:rsid w:val="00F7018F"/>
    <w:rsid w:val="00F731CA"/>
    <w:rsid w:val="00F935BF"/>
    <w:rsid w:val="00FB427A"/>
    <w:rsid w:val="00FB6BEF"/>
    <w:rsid w:val="00FD067C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6D5BC"/>
  <w15:docId w15:val="{4D6F6AFE-7157-4509-A63D-93D0139D1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11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611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611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1611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16113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1611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01611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01611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016113"/>
  </w:style>
  <w:style w:type="paragraph" w:styleId="a9">
    <w:name w:val="Normal (Web)"/>
    <w:basedOn w:val="a"/>
    <w:uiPriority w:val="99"/>
    <w:unhideWhenUsed/>
    <w:rsid w:val="0001611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016113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161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16113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161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16113"/>
    <w:rPr>
      <w:rFonts w:ascii="Arial" w:eastAsiaTheme="minorEastAsia" w:hAnsi="Arial" w:cs="Arial"/>
      <w:sz w:val="24"/>
      <w:szCs w:val="24"/>
      <w:lang w:eastAsia="ru-RU"/>
    </w:rPr>
  </w:style>
  <w:style w:type="table" w:styleId="af">
    <w:name w:val="Table Grid"/>
    <w:basedOn w:val="a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1"/>
    <w:uiPriority w:val="99"/>
    <w:locked/>
    <w:rsid w:val="00016113"/>
    <w:rPr>
      <w:rFonts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016113"/>
    <w:pPr>
      <w:widowControl/>
      <w:shd w:val="clear" w:color="auto" w:fill="FFFFFF"/>
      <w:autoSpaceDE/>
      <w:autoSpaceDN/>
      <w:adjustRightInd/>
      <w:spacing w:before="360" w:after="60" w:line="326" w:lineRule="exact"/>
      <w:ind w:hanging="600"/>
    </w:pPr>
    <w:rPr>
      <w:rFonts w:asciiTheme="minorHAnsi" w:eastAsiaTheme="minorHAnsi" w:hAnsiTheme="minorHAnsi" w:cs="Times New Roman"/>
      <w:sz w:val="26"/>
      <w:szCs w:val="26"/>
      <w:lang w:eastAsia="en-US"/>
    </w:rPr>
  </w:style>
  <w:style w:type="paragraph" w:styleId="af0">
    <w:name w:val="List Paragraph"/>
    <w:basedOn w:val="a"/>
    <w:uiPriority w:val="34"/>
    <w:qFormat/>
    <w:rsid w:val="00016113"/>
    <w:pPr>
      <w:ind w:left="720"/>
      <w:contextualSpacing/>
    </w:pPr>
  </w:style>
  <w:style w:type="paragraph" w:customStyle="1" w:styleId="ConsPlusNormal">
    <w:name w:val="ConsPlusNormal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016113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1611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611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Обычный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styleId="af4">
    <w:name w:val="No Spacing"/>
    <w:link w:val="af5"/>
    <w:uiPriority w:val="1"/>
    <w:qFormat/>
    <w:rsid w:val="008D1EEB"/>
    <w:pPr>
      <w:spacing w:after="0" w:line="240" w:lineRule="auto"/>
    </w:pPr>
  </w:style>
  <w:style w:type="character" w:customStyle="1" w:styleId="af5">
    <w:name w:val="Без интервала Знак"/>
    <w:link w:val="af4"/>
    <w:uiPriority w:val="1"/>
    <w:locked/>
    <w:rsid w:val="008D1EEB"/>
  </w:style>
  <w:style w:type="table" w:customStyle="1" w:styleId="12">
    <w:name w:val="Сетка таблицы1"/>
    <w:basedOn w:val="a1"/>
    <w:next w:val="af"/>
    <w:uiPriority w:val="59"/>
    <w:rsid w:val="006B39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CD2D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2B0D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016227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79775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55016227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55016227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50162279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A860D-A5B9-44E2-BA3A-1EDC8A58B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1704</TotalTime>
  <Pages>29</Pages>
  <Words>8781</Words>
  <Characters>50053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AS-SMART</cp:lastModifiedBy>
  <cp:revision>62</cp:revision>
  <cp:lastPrinted>2022-10-13T12:47:00Z</cp:lastPrinted>
  <dcterms:created xsi:type="dcterms:W3CDTF">2019-03-25T12:53:00Z</dcterms:created>
  <dcterms:modified xsi:type="dcterms:W3CDTF">2022-10-13T13:28:00Z</dcterms:modified>
</cp:coreProperties>
</file>